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48D" w:rsidRPr="0086048D" w:rsidRDefault="0086048D" w:rsidP="0086048D">
      <w:pPr>
        <w:spacing w:before="100" w:beforeAutospacing="1" w:after="100" w:afterAutospacing="1"/>
        <w:jc w:val="left"/>
        <w:outlineLvl w:val="3"/>
        <w:rPr>
          <w:rFonts w:eastAsia="Times New Roman" w:cs="Times New Roman"/>
          <w:b/>
          <w:bCs/>
          <w:color w:val="000000"/>
          <w:sz w:val="24"/>
          <w:lang w:eastAsia="es-ES"/>
        </w:rPr>
      </w:pPr>
      <w:r w:rsidRPr="0086048D">
        <w:rPr>
          <w:rFonts w:eastAsia="Times New Roman" w:cs="Times New Roman"/>
          <w:b/>
          <w:bCs/>
          <w:color w:val="000000"/>
          <w:sz w:val="24"/>
          <w:lang w:eastAsia="es-ES"/>
        </w:rPr>
        <w:t>Annex 300-B: Textile and Apparel Goods</w:t>
      </w:r>
    </w:p>
    <w:p w:rsidR="0086048D" w:rsidRPr="0086048D" w:rsidRDefault="0086048D" w:rsidP="0086048D">
      <w:pPr>
        <w:shd w:val="clear" w:color="auto" w:fill="FFFFFF"/>
        <w:jc w:val="left"/>
        <w:rPr>
          <w:rFonts w:eastAsia="Times New Roman" w:cs="Times New Roman"/>
          <w:color w:val="000000"/>
          <w:lang w:eastAsia="es-ES"/>
        </w:rPr>
      </w:pPr>
      <w:r w:rsidRPr="0086048D">
        <w:rPr>
          <w:rFonts w:eastAsia="Times New Roman" w:cs="Times New Roman"/>
          <w:color w:val="000000"/>
          <w:lang w:eastAsia="es-ES"/>
        </w:rPr>
        <w:br w:type="textWrapping" w:clear="all"/>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4" w:anchor="Section_1" w:history="1">
        <w:r w:rsidRPr="0086048D">
          <w:rPr>
            <w:rFonts w:eastAsia="Times New Roman" w:cs="Times New Roman"/>
            <w:b/>
            <w:bCs/>
            <w:color w:val="003399"/>
            <w:u w:val="single"/>
            <w:lang w:eastAsia="es-ES"/>
          </w:rPr>
          <w:t>Section 1</w:t>
        </w:r>
      </w:hyperlink>
      <w:r w:rsidRPr="0086048D">
        <w:rPr>
          <w:rFonts w:eastAsia="Times New Roman" w:cs="Times New Roman"/>
          <w:b/>
          <w:bCs/>
          <w:color w:val="000000"/>
          <w:lang w:eastAsia="es-ES"/>
        </w:rPr>
        <w:t xml:space="preserve"> : Scope and Coverage </w:t>
      </w:r>
      <w:r w:rsidRPr="0086048D">
        <w:rPr>
          <w:rFonts w:eastAsia="Times New Roman" w:cs="Times New Roman"/>
          <w:b/>
          <w:bCs/>
          <w:color w:val="000000"/>
          <w:lang w:eastAsia="es-ES"/>
        </w:rPr>
        <w:br/>
      </w:r>
      <w:hyperlink r:id="rId5" w:anchor="Section_2" w:history="1">
        <w:r w:rsidRPr="0086048D">
          <w:rPr>
            <w:rFonts w:eastAsia="Times New Roman" w:cs="Times New Roman"/>
            <w:b/>
            <w:bCs/>
            <w:color w:val="003399"/>
            <w:u w:val="single"/>
            <w:lang w:eastAsia="es-ES"/>
          </w:rPr>
          <w:t>Section 2</w:t>
        </w:r>
      </w:hyperlink>
      <w:r w:rsidRPr="0086048D">
        <w:rPr>
          <w:rFonts w:eastAsia="Times New Roman" w:cs="Times New Roman"/>
          <w:b/>
          <w:bCs/>
          <w:color w:val="000000"/>
          <w:lang w:eastAsia="es-ES"/>
        </w:rPr>
        <w:t xml:space="preserve"> : Tariff Elimination </w:t>
      </w:r>
      <w:r w:rsidRPr="0086048D">
        <w:rPr>
          <w:rFonts w:eastAsia="Times New Roman" w:cs="Times New Roman"/>
          <w:b/>
          <w:bCs/>
          <w:color w:val="000000"/>
          <w:lang w:eastAsia="es-ES"/>
        </w:rPr>
        <w:br/>
      </w:r>
      <w:hyperlink r:id="rId6" w:anchor="Section_3" w:history="1">
        <w:r w:rsidRPr="0086048D">
          <w:rPr>
            <w:rFonts w:eastAsia="Times New Roman" w:cs="Times New Roman"/>
            <w:b/>
            <w:bCs/>
            <w:color w:val="003399"/>
            <w:u w:val="single"/>
            <w:lang w:eastAsia="es-ES"/>
          </w:rPr>
          <w:t>Section 3</w:t>
        </w:r>
      </w:hyperlink>
      <w:r w:rsidRPr="0086048D">
        <w:rPr>
          <w:rFonts w:eastAsia="Times New Roman" w:cs="Times New Roman"/>
          <w:b/>
          <w:bCs/>
          <w:color w:val="000000"/>
          <w:lang w:eastAsia="es-ES"/>
        </w:rPr>
        <w:t xml:space="preserve"> : Import and Export Prohibitions, Restrictions and Consultation Levels </w:t>
      </w:r>
      <w:r w:rsidRPr="0086048D">
        <w:rPr>
          <w:rFonts w:eastAsia="Times New Roman" w:cs="Times New Roman"/>
          <w:b/>
          <w:bCs/>
          <w:color w:val="000000"/>
          <w:lang w:eastAsia="es-ES"/>
        </w:rPr>
        <w:br/>
      </w:r>
      <w:hyperlink r:id="rId7" w:anchor="Section_4" w:history="1">
        <w:r w:rsidRPr="0086048D">
          <w:rPr>
            <w:rFonts w:eastAsia="Times New Roman" w:cs="Times New Roman"/>
            <w:b/>
            <w:bCs/>
            <w:color w:val="003399"/>
            <w:u w:val="single"/>
            <w:lang w:eastAsia="es-ES"/>
          </w:rPr>
          <w:t>Section 4</w:t>
        </w:r>
      </w:hyperlink>
      <w:r w:rsidRPr="0086048D">
        <w:rPr>
          <w:rFonts w:eastAsia="Times New Roman" w:cs="Times New Roman"/>
          <w:b/>
          <w:bCs/>
          <w:color w:val="000000"/>
          <w:lang w:eastAsia="es-ES"/>
        </w:rPr>
        <w:t xml:space="preserve"> : Bilateral Emergency Actions (Tariff Actions) </w:t>
      </w:r>
      <w:r w:rsidRPr="0086048D">
        <w:rPr>
          <w:rFonts w:eastAsia="Times New Roman" w:cs="Times New Roman"/>
          <w:b/>
          <w:bCs/>
          <w:color w:val="000000"/>
          <w:lang w:eastAsia="es-ES"/>
        </w:rPr>
        <w:br/>
      </w:r>
      <w:hyperlink r:id="rId8" w:anchor="Section_5" w:history="1">
        <w:r w:rsidRPr="0086048D">
          <w:rPr>
            <w:rFonts w:eastAsia="Times New Roman" w:cs="Times New Roman"/>
            <w:b/>
            <w:bCs/>
            <w:color w:val="003399"/>
            <w:u w:val="single"/>
            <w:lang w:eastAsia="es-ES"/>
          </w:rPr>
          <w:t>Section 5</w:t>
        </w:r>
      </w:hyperlink>
      <w:r w:rsidRPr="0086048D">
        <w:rPr>
          <w:rFonts w:eastAsia="Times New Roman" w:cs="Times New Roman"/>
          <w:b/>
          <w:bCs/>
          <w:color w:val="000000"/>
          <w:lang w:eastAsia="es-ES"/>
        </w:rPr>
        <w:t xml:space="preserve"> : Bilateral Emergency Actions (Quantitative Restrictions) </w:t>
      </w:r>
      <w:r w:rsidRPr="0086048D">
        <w:rPr>
          <w:rFonts w:eastAsia="Times New Roman" w:cs="Times New Roman"/>
          <w:b/>
          <w:bCs/>
          <w:color w:val="000000"/>
          <w:lang w:eastAsia="es-ES"/>
        </w:rPr>
        <w:br/>
      </w:r>
      <w:hyperlink r:id="rId9" w:anchor="Section_6" w:history="1">
        <w:r w:rsidRPr="0086048D">
          <w:rPr>
            <w:rFonts w:eastAsia="Times New Roman" w:cs="Times New Roman"/>
            <w:b/>
            <w:bCs/>
            <w:color w:val="003399"/>
            <w:u w:val="single"/>
            <w:lang w:eastAsia="es-ES"/>
          </w:rPr>
          <w:t>Section 6</w:t>
        </w:r>
      </w:hyperlink>
      <w:r w:rsidRPr="0086048D">
        <w:rPr>
          <w:rFonts w:eastAsia="Times New Roman" w:cs="Times New Roman"/>
          <w:b/>
          <w:bCs/>
          <w:color w:val="000000"/>
          <w:lang w:eastAsia="es-ES"/>
        </w:rPr>
        <w:t xml:space="preserve"> : Special Provisions </w:t>
      </w:r>
      <w:r w:rsidRPr="0086048D">
        <w:rPr>
          <w:rFonts w:eastAsia="Times New Roman" w:cs="Times New Roman"/>
          <w:b/>
          <w:bCs/>
          <w:color w:val="000000"/>
          <w:lang w:eastAsia="es-ES"/>
        </w:rPr>
        <w:br/>
      </w:r>
      <w:hyperlink r:id="rId10" w:anchor="Section_7" w:history="1">
        <w:r w:rsidRPr="0086048D">
          <w:rPr>
            <w:rFonts w:eastAsia="Times New Roman" w:cs="Times New Roman"/>
            <w:b/>
            <w:bCs/>
            <w:color w:val="003399"/>
            <w:u w:val="single"/>
            <w:lang w:eastAsia="es-ES"/>
          </w:rPr>
          <w:t>Section 7</w:t>
        </w:r>
      </w:hyperlink>
      <w:r w:rsidRPr="0086048D">
        <w:rPr>
          <w:rFonts w:eastAsia="Times New Roman" w:cs="Times New Roman"/>
          <w:b/>
          <w:bCs/>
          <w:color w:val="000000"/>
          <w:lang w:eastAsia="es-ES"/>
        </w:rPr>
        <w:t xml:space="preserve"> : Review and Revision of Rules of Origin </w:t>
      </w:r>
      <w:r w:rsidRPr="0086048D">
        <w:rPr>
          <w:rFonts w:eastAsia="Times New Roman" w:cs="Times New Roman"/>
          <w:b/>
          <w:bCs/>
          <w:color w:val="000000"/>
          <w:lang w:eastAsia="es-ES"/>
        </w:rPr>
        <w:br/>
      </w:r>
      <w:hyperlink r:id="rId11" w:anchor="Section_8" w:history="1">
        <w:r w:rsidRPr="0086048D">
          <w:rPr>
            <w:rFonts w:eastAsia="Times New Roman" w:cs="Times New Roman"/>
            <w:b/>
            <w:bCs/>
            <w:color w:val="003399"/>
            <w:u w:val="single"/>
            <w:lang w:eastAsia="es-ES"/>
          </w:rPr>
          <w:t>Section 8</w:t>
        </w:r>
      </w:hyperlink>
      <w:r w:rsidRPr="0086048D">
        <w:rPr>
          <w:rFonts w:eastAsia="Times New Roman" w:cs="Times New Roman"/>
          <w:b/>
          <w:bCs/>
          <w:color w:val="000000"/>
          <w:lang w:eastAsia="es-ES"/>
        </w:rPr>
        <w:t xml:space="preserve"> : Labelling Requirements </w:t>
      </w:r>
      <w:r w:rsidRPr="0086048D">
        <w:rPr>
          <w:rFonts w:eastAsia="Times New Roman" w:cs="Times New Roman"/>
          <w:b/>
          <w:bCs/>
          <w:color w:val="000000"/>
          <w:lang w:eastAsia="es-ES"/>
        </w:rPr>
        <w:br/>
      </w:r>
      <w:hyperlink r:id="rId12" w:anchor="Section_9" w:history="1">
        <w:r w:rsidRPr="0086048D">
          <w:rPr>
            <w:rFonts w:eastAsia="Times New Roman" w:cs="Times New Roman"/>
            <w:b/>
            <w:bCs/>
            <w:color w:val="003399"/>
            <w:u w:val="single"/>
            <w:lang w:eastAsia="es-ES"/>
          </w:rPr>
          <w:t>Section 9</w:t>
        </w:r>
      </w:hyperlink>
      <w:r w:rsidRPr="0086048D">
        <w:rPr>
          <w:rFonts w:eastAsia="Times New Roman" w:cs="Times New Roman"/>
          <w:b/>
          <w:bCs/>
          <w:color w:val="000000"/>
          <w:lang w:eastAsia="es-ES"/>
        </w:rPr>
        <w:t xml:space="preserve"> : Trade in Worn Clothing and Other Worn Articles </w:t>
      </w:r>
      <w:r w:rsidRPr="0086048D">
        <w:rPr>
          <w:rFonts w:eastAsia="Times New Roman" w:cs="Times New Roman"/>
          <w:b/>
          <w:bCs/>
          <w:color w:val="000000"/>
          <w:lang w:eastAsia="es-ES"/>
        </w:rPr>
        <w:br/>
      </w:r>
      <w:hyperlink r:id="rId13" w:anchor="Section_10" w:history="1">
        <w:r w:rsidRPr="0086048D">
          <w:rPr>
            <w:rFonts w:eastAsia="Times New Roman" w:cs="Times New Roman"/>
            <w:b/>
            <w:bCs/>
            <w:color w:val="003399"/>
            <w:u w:val="single"/>
            <w:lang w:eastAsia="es-ES"/>
          </w:rPr>
          <w:t>Section 10</w:t>
        </w:r>
      </w:hyperlink>
      <w:r w:rsidRPr="0086048D">
        <w:rPr>
          <w:rFonts w:eastAsia="Times New Roman" w:cs="Times New Roman"/>
          <w:b/>
          <w:bCs/>
          <w:color w:val="000000"/>
          <w:lang w:eastAsia="es-ES"/>
        </w:rPr>
        <w:t xml:space="preserve"> : Definitions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14" w:anchor="Ap1.1" w:history="1">
        <w:r w:rsidRPr="0086048D">
          <w:rPr>
            <w:rFonts w:eastAsia="Times New Roman" w:cs="Times New Roman"/>
            <w:b/>
            <w:bCs/>
            <w:color w:val="003399"/>
            <w:u w:val="single"/>
            <w:lang w:eastAsia="es-ES"/>
          </w:rPr>
          <w:t>Appendix 1.1</w:t>
        </w:r>
      </w:hyperlink>
      <w:r w:rsidRPr="0086048D">
        <w:rPr>
          <w:rFonts w:eastAsia="Times New Roman" w:cs="Times New Roman"/>
          <w:b/>
          <w:bCs/>
          <w:color w:val="000000"/>
          <w:lang w:eastAsia="es-ES"/>
        </w:rPr>
        <w:t xml:space="preserve"> : List of Goods Covered by Annex 300-B </w:t>
      </w:r>
      <w:r w:rsidRPr="0086048D">
        <w:rPr>
          <w:rFonts w:eastAsia="Times New Roman" w:cs="Times New Roman"/>
          <w:b/>
          <w:bCs/>
          <w:color w:val="000000"/>
          <w:lang w:eastAsia="es-ES"/>
        </w:rPr>
        <w:br/>
      </w:r>
      <w:hyperlink r:id="rId15" w:anchor="Ap2.1" w:history="1">
        <w:r w:rsidRPr="0086048D">
          <w:rPr>
            <w:rFonts w:eastAsia="Times New Roman" w:cs="Times New Roman"/>
            <w:b/>
            <w:bCs/>
            <w:color w:val="003399"/>
            <w:u w:val="single"/>
            <w:lang w:eastAsia="es-ES"/>
          </w:rPr>
          <w:t>Appendix 2.1</w:t>
        </w:r>
      </w:hyperlink>
      <w:r w:rsidRPr="0086048D">
        <w:rPr>
          <w:rFonts w:eastAsia="Times New Roman" w:cs="Times New Roman"/>
          <w:b/>
          <w:bCs/>
          <w:color w:val="000000"/>
          <w:lang w:eastAsia="es-ES"/>
        </w:rPr>
        <w:t xml:space="preserve"> : Tariff Elimination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16" w:anchor="Sch2.1.b" w:history="1">
        <w:r w:rsidRPr="0086048D">
          <w:rPr>
            <w:rFonts w:eastAsia="Times New Roman" w:cs="Times New Roman"/>
            <w:b/>
            <w:bCs/>
            <w:color w:val="003399"/>
            <w:u w:val="single"/>
            <w:lang w:eastAsia="es-ES"/>
          </w:rPr>
          <w:t>Schedule 2.1.B</w:t>
        </w:r>
      </w:hyperlink>
      <w:r w:rsidRPr="0086048D">
        <w:rPr>
          <w:rFonts w:eastAsia="Times New Roman" w:cs="Times New Roman"/>
          <w:b/>
          <w:bCs/>
          <w:color w:val="000000"/>
          <w:lang w:eastAsia="es-ES"/>
        </w:rPr>
        <w:t xml:space="preserve"> : Exceptions to Tariff Phaseout Formula Specified in Appendix 2.1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17" w:anchor="App2.4" w:history="1">
        <w:r w:rsidRPr="0086048D">
          <w:rPr>
            <w:rFonts w:eastAsia="Times New Roman" w:cs="Times New Roman"/>
            <w:b/>
            <w:bCs/>
            <w:color w:val="003399"/>
            <w:u w:val="single"/>
            <w:lang w:eastAsia="es-ES"/>
          </w:rPr>
          <w:t>Appendix 2.4</w:t>
        </w:r>
      </w:hyperlink>
      <w:r w:rsidRPr="0086048D">
        <w:rPr>
          <w:rFonts w:eastAsia="Times New Roman" w:cs="Times New Roman"/>
          <w:b/>
          <w:bCs/>
          <w:color w:val="000000"/>
          <w:lang w:eastAsia="es-ES"/>
        </w:rPr>
        <w:t xml:space="preserve"> : Tariff Elimination on Certain Textile and Apparel Goods </w:t>
      </w:r>
      <w:r w:rsidRPr="0086048D">
        <w:rPr>
          <w:rFonts w:eastAsia="Times New Roman" w:cs="Times New Roman"/>
          <w:b/>
          <w:bCs/>
          <w:color w:val="000000"/>
          <w:lang w:eastAsia="es-ES"/>
        </w:rPr>
        <w:br/>
      </w:r>
      <w:hyperlink r:id="rId18" w:anchor="Ap3.1" w:history="1">
        <w:r w:rsidRPr="0086048D">
          <w:rPr>
            <w:rFonts w:eastAsia="Times New Roman" w:cs="Times New Roman"/>
            <w:b/>
            <w:bCs/>
            <w:color w:val="003399"/>
            <w:u w:val="single"/>
            <w:lang w:eastAsia="es-ES"/>
          </w:rPr>
          <w:t>Appendix 3.1</w:t>
        </w:r>
      </w:hyperlink>
      <w:r w:rsidRPr="0086048D">
        <w:rPr>
          <w:rFonts w:eastAsia="Times New Roman" w:cs="Times New Roman"/>
          <w:b/>
          <w:bCs/>
          <w:color w:val="000000"/>
          <w:lang w:eastAsia="es-ES"/>
        </w:rPr>
        <w:t xml:space="preserve"> : Administration of Import and Export Prohibitions, Restrictions and Consultation Levels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19" w:anchor="Sch3.1.1" w:history="1">
        <w:r w:rsidRPr="0086048D">
          <w:rPr>
            <w:rFonts w:eastAsia="Times New Roman" w:cs="Times New Roman"/>
            <w:b/>
            <w:bCs/>
            <w:color w:val="003399"/>
            <w:u w:val="single"/>
            <w:lang w:eastAsia="es-ES"/>
          </w:rPr>
          <w:t>Schedule 3.1.1</w:t>
        </w:r>
      </w:hyperlink>
      <w:r w:rsidRPr="0086048D">
        <w:rPr>
          <w:rFonts w:eastAsia="Times New Roman" w:cs="Times New Roman"/>
          <w:b/>
          <w:bCs/>
          <w:color w:val="000000"/>
          <w:lang w:eastAsia="es-ES"/>
        </w:rPr>
        <w:t xml:space="preserve"> : Schedule for the Elimination of Restrictions and Consultation Levels on Exports from Mexico to the United States </w:t>
      </w:r>
      <w:r w:rsidRPr="0086048D">
        <w:rPr>
          <w:rFonts w:eastAsia="Times New Roman" w:cs="Times New Roman"/>
          <w:b/>
          <w:bCs/>
          <w:color w:val="000000"/>
          <w:lang w:eastAsia="es-ES"/>
        </w:rPr>
        <w:br/>
      </w:r>
      <w:hyperlink r:id="rId20" w:anchor="Sch3.1.2" w:history="1">
        <w:r w:rsidRPr="0086048D">
          <w:rPr>
            <w:rFonts w:eastAsia="Times New Roman" w:cs="Times New Roman"/>
            <w:b/>
            <w:bCs/>
            <w:color w:val="003399"/>
            <w:u w:val="single"/>
            <w:lang w:eastAsia="es-ES"/>
          </w:rPr>
          <w:t>Schedule 3.1.2</w:t>
        </w:r>
      </w:hyperlink>
      <w:r w:rsidRPr="0086048D">
        <w:rPr>
          <w:rFonts w:eastAsia="Times New Roman" w:cs="Times New Roman"/>
          <w:b/>
          <w:bCs/>
          <w:color w:val="000000"/>
          <w:lang w:eastAsia="es-ES"/>
        </w:rPr>
        <w:t xml:space="preserve"> : Restrictions and Consultation Levels on Exports from Mexico to the United States </w:t>
      </w:r>
      <w:r w:rsidRPr="0086048D">
        <w:rPr>
          <w:rFonts w:eastAsia="Times New Roman" w:cs="Times New Roman"/>
          <w:b/>
          <w:bCs/>
          <w:color w:val="000000"/>
          <w:lang w:eastAsia="es-ES"/>
        </w:rPr>
        <w:br/>
      </w:r>
      <w:hyperlink r:id="rId21" w:anchor="Sch3.1.3" w:history="1">
        <w:r w:rsidRPr="0086048D">
          <w:rPr>
            <w:rFonts w:eastAsia="Times New Roman" w:cs="Times New Roman"/>
            <w:b/>
            <w:bCs/>
            <w:color w:val="003399"/>
            <w:u w:val="single"/>
            <w:lang w:eastAsia="es-ES"/>
          </w:rPr>
          <w:t>Schedule 3.1.3</w:t>
        </w:r>
      </w:hyperlink>
      <w:r w:rsidRPr="0086048D">
        <w:rPr>
          <w:rFonts w:eastAsia="Times New Roman" w:cs="Times New Roman"/>
          <w:b/>
          <w:bCs/>
          <w:color w:val="000000"/>
          <w:lang w:eastAsia="es-ES"/>
        </w:rPr>
        <w:t xml:space="preserve"> : Conversion Factors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22" w:anchor="Ap5.1" w:history="1">
        <w:r w:rsidRPr="0086048D">
          <w:rPr>
            <w:rFonts w:eastAsia="Times New Roman" w:cs="Times New Roman"/>
            <w:b/>
            <w:bCs/>
            <w:color w:val="003399"/>
            <w:u w:val="single"/>
            <w:lang w:eastAsia="es-ES"/>
          </w:rPr>
          <w:t>Appendix 5.1</w:t>
        </w:r>
      </w:hyperlink>
      <w:r w:rsidRPr="0086048D">
        <w:rPr>
          <w:rFonts w:eastAsia="Times New Roman" w:cs="Times New Roman"/>
          <w:b/>
          <w:bCs/>
          <w:color w:val="000000"/>
          <w:lang w:eastAsia="es-ES"/>
        </w:rPr>
        <w:t xml:space="preserve"> : Bilateral Emergency Actions (Quantitative Restrictions) </w:t>
      </w:r>
      <w:r w:rsidRPr="0086048D">
        <w:rPr>
          <w:rFonts w:eastAsia="Times New Roman" w:cs="Times New Roman"/>
          <w:b/>
          <w:bCs/>
          <w:color w:val="000000"/>
          <w:lang w:eastAsia="es-ES"/>
        </w:rPr>
        <w:br/>
      </w:r>
      <w:hyperlink r:id="rId23" w:anchor="Ap6" w:history="1">
        <w:r w:rsidRPr="0086048D">
          <w:rPr>
            <w:rFonts w:eastAsia="Times New Roman" w:cs="Times New Roman"/>
            <w:b/>
            <w:bCs/>
            <w:color w:val="003399"/>
            <w:u w:val="single"/>
            <w:lang w:eastAsia="es-ES"/>
          </w:rPr>
          <w:t>Appendix 6</w:t>
        </w:r>
      </w:hyperlink>
      <w:r w:rsidRPr="0086048D">
        <w:rPr>
          <w:rFonts w:eastAsia="Times New Roman" w:cs="Times New Roman"/>
          <w:b/>
          <w:bCs/>
          <w:color w:val="000000"/>
          <w:lang w:eastAsia="es-ES"/>
        </w:rPr>
        <w:t xml:space="preserve"> : Special Provisions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24" w:anchor="Sch6.b.1" w:history="1">
        <w:r w:rsidRPr="0086048D">
          <w:rPr>
            <w:rFonts w:eastAsia="Times New Roman" w:cs="Times New Roman"/>
            <w:b/>
            <w:bCs/>
            <w:color w:val="003399"/>
            <w:u w:val="single"/>
            <w:lang w:eastAsia="es-ES"/>
          </w:rPr>
          <w:t>Schedule 6.B.1</w:t>
        </w:r>
      </w:hyperlink>
      <w:r w:rsidRPr="0086048D">
        <w:rPr>
          <w:rFonts w:eastAsia="Times New Roman" w:cs="Times New Roman"/>
          <w:b/>
          <w:bCs/>
          <w:color w:val="000000"/>
          <w:lang w:eastAsia="es-ES"/>
        </w:rPr>
        <w:t xml:space="preserve"> : Preferential Tariff Treatment for Non-Originating Apparel and Made-Up Goods </w:t>
      </w:r>
      <w:r w:rsidRPr="0086048D">
        <w:rPr>
          <w:rFonts w:eastAsia="Times New Roman" w:cs="Times New Roman"/>
          <w:b/>
          <w:bCs/>
          <w:color w:val="000000"/>
          <w:lang w:eastAsia="es-ES"/>
        </w:rPr>
        <w:br/>
      </w:r>
      <w:hyperlink r:id="rId25" w:anchor="Sch6.b.2" w:history="1">
        <w:r w:rsidRPr="0086048D">
          <w:rPr>
            <w:rFonts w:eastAsia="Times New Roman" w:cs="Times New Roman"/>
            <w:b/>
            <w:bCs/>
            <w:color w:val="003399"/>
            <w:u w:val="single"/>
            <w:lang w:eastAsia="es-ES"/>
          </w:rPr>
          <w:t>Schedule 6.B.2</w:t>
        </w:r>
      </w:hyperlink>
      <w:r w:rsidRPr="0086048D">
        <w:rPr>
          <w:rFonts w:eastAsia="Times New Roman" w:cs="Times New Roman"/>
          <w:b/>
          <w:bCs/>
          <w:color w:val="000000"/>
          <w:lang w:eastAsia="es-ES"/>
        </w:rPr>
        <w:t xml:space="preserve"> : Preferential Tariff Treatment for Non-Originating Cotton or Man-made Fiber Fabrics and Made-Up Goods </w:t>
      </w:r>
      <w:r w:rsidRPr="0086048D">
        <w:rPr>
          <w:rFonts w:eastAsia="Times New Roman" w:cs="Times New Roman"/>
          <w:b/>
          <w:bCs/>
          <w:color w:val="000000"/>
          <w:lang w:eastAsia="es-ES"/>
        </w:rPr>
        <w:br/>
      </w:r>
      <w:hyperlink r:id="rId26" w:anchor="Sch6.b.3" w:history="1">
        <w:r w:rsidRPr="0086048D">
          <w:rPr>
            <w:rFonts w:eastAsia="Times New Roman" w:cs="Times New Roman"/>
            <w:b/>
            <w:bCs/>
            <w:color w:val="003399"/>
            <w:u w:val="single"/>
            <w:lang w:eastAsia="es-ES"/>
          </w:rPr>
          <w:t>Schedule 6.B.3</w:t>
        </w:r>
      </w:hyperlink>
      <w:r w:rsidRPr="0086048D">
        <w:rPr>
          <w:rFonts w:eastAsia="Times New Roman" w:cs="Times New Roman"/>
          <w:b/>
          <w:bCs/>
          <w:color w:val="000000"/>
          <w:lang w:eastAsia="es-ES"/>
        </w:rPr>
        <w:t xml:space="preserve"> : Preferential Tariff Treatment for Non-Originating Cotton or Man-made Fiber Spun Yarn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hyperlink r:id="rId27" w:anchor="Ap10.1" w:history="1">
        <w:r w:rsidRPr="0086048D">
          <w:rPr>
            <w:rFonts w:eastAsia="Times New Roman" w:cs="Times New Roman"/>
            <w:b/>
            <w:bCs/>
            <w:color w:val="003399"/>
            <w:u w:val="single"/>
            <w:lang w:eastAsia="es-ES"/>
          </w:rPr>
          <w:t>Appendix 10.1</w:t>
        </w:r>
      </w:hyperlink>
      <w:r w:rsidRPr="0086048D">
        <w:rPr>
          <w:rFonts w:eastAsia="Times New Roman" w:cs="Times New Roman"/>
          <w:b/>
          <w:bCs/>
          <w:color w:val="000000"/>
          <w:lang w:eastAsia="es-ES"/>
        </w:rPr>
        <w:t xml:space="preserve"> : Country-Specific Definitions </w:t>
      </w:r>
    </w:p>
    <w:p w:rsidR="0086048D" w:rsidRPr="0086048D" w:rsidRDefault="0086048D" w:rsidP="0086048D">
      <w:pPr>
        <w:shd w:val="clear" w:color="auto" w:fill="FFFFFF"/>
        <w:jc w:val="left"/>
        <w:rPr>
          <w:rFonts w:eastAsia="Times New Roman" w:cs="Times New Roman"/>
          <w:color w:val="000000"/>
          <w:lang w:eastAsia="es-ES"/>
        </w:rPr>
      </w:pPr>
      <w:r w:rsidRPr="0086048D">
        <w:rPr>
          <w:rFonts w:eastAsia="Times New Roman" w:cs="Times New Roman"/>
          <w:color w:val="000000"/>
          <w:lang w:eastAsia="es-ES"/>
        </w:rPr>
        <w:pict>
          <v:rect id="_x0000_i1025" style="width:0;height:1.5pt" o:hralign="center" o:hrstd="t" o:hr="t" fillcolor="#aca899" stroked="f"/>
        </w:pic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0" w:name="begin"/>
      <w:bookmarkEnd w:id="0"/>
      <w:r w:rsidRPr="0086048D">
        <w:rPr>
          <w:rFonts w:eastAsia="Times New Roman" w:cs="Times New Roman"/>
          <w:b/>
          <w:bCs/>
          <w:color w:val="000000"/>
          <w:lang w:eastAsia="es-ES"/>
        </w:rPr>
        <w:t xml:space="preserve">Annex 300-B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Textile and Apparel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1" w:name="Section_1"/>
      <w:bookmarkEnd w:id="1"/>
      <w:r w:rsidRPr="0086048D">
        <w:rPr>
          <w:rFonts w:eastAsia="Times New Roman" w:cs="Times New Roman"/>
          <w:b/>
          <w:bCs/>
          <w:color w:val="000000"/>
          <w:lang w:eastAsia="es-ES"/>
        </w:rPr>
        <w:t xml:space="preserve">Section 1: Scope and Coverage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This Annex applies to the textile and apparel goods set out in Appendix 1.1.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2. In the event of any inconsistency between this Agreement and the </w:t>
      </w:r>
      <w:r w:rsidRPr="0086048D">
        <w:rPr>
          <w:rFonts w:eastAsia="Times New Roman" w:cs="Times New Roman"/>
          <w:i/>
          <w:iCs/>
          <w:color w:val="000000"/>
          <w:lang w:eastAsia="es-ES"/>
        </w:rPr>
        <w:t xml:space="preserve">Arrangement Regarding International Trade in Textiles </w:t>
      </w:r>
      <w:r w:rsidRPr="0086048D">
        <w:rPr>
          <w:rFonts w:eastAsia="Times New Roman" w:cs="Times New Roman"/>
          <w:color w:val="000000"/>
          <w:lang w:eastAsia="es-ES"/>
        </w:rPr>
        <w:t xml:space="preserve">(Multifiber Arrangement), as amended and extended, including any amendment or extension after January 1, 1994, or any other existing or future agreement applicable to trade in textile or apparel goods, this Agreement shall prevail to the extent of the inconsistency, unless the Parties agree otherwise.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Section 2: Tariff Elimination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Except as otherwise provided in this Agreement, each Party shall progressively eliminate its customs duties on originating textile and apparel goods in accordance with its Schedule to Annex 302.2 (Tariff Elimination), and as set out for ease of reference in Appendix 2.1.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For purposes of this Annex: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a textile or apparel good shall be considered an originating good if the applicable change in tariff classification set out in Chapter Four (Rules of Origin) has been satisfied in the territory of one or more of the Parties in accordance with Article 404 (Accumulation);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for purposes of determining which rate of customs duty and staging category is applicable to an originating textile or apparel good, a good shall be considered a good of a Party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 as determined by each importing Party's regulations, practices or procedures, except that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in the event of an agreement between the Parties pursuant to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Annex 311 as determined by such agreement.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An importing Party and an exporting Party may identify at any time particular textile and apparel goods that they mutually agree fall within: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hand-loomed fabrics of a cottage industry;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hand-made cottage industry goods made of such hand-loomed fabrics; or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traditional folklore handicraft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The importing Party shall grant duty-free treatment to goods so identified, if certified by the competent authority of the exporting Party.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 Appendix 2.4 applies to the Parties specified in that Appendix respecting the elimination of tariffs on certain textile and apparel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2" w:name="Section_3"/>
      <w:bookmarkEnd w:id="2"/>
      <w:r w:rsidRPr="0086048D">
        <w:rPr>
          <w:rFonts w:eastAsia="Times New Roman" w:cs="Times New Roman"/>
          <w:b/>
          <w:bCs/>
          <w:color w:val="000000"/>
          <w:lang w:eastAsia="es-ES"/>
        </w:rPr>
        <w:t xml:space="preserve">Section 3: Import and Export Prohibitions, Restrictions and Consultation Levels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1. Each Party may maintain a prohibition, restriction or consultation level only in accordance with Appendix 3.1 or as otherwise provided in this Annex.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Each Party shall eliminate any prohibition, restriction or consultation level on a textile or apparel good that otherwise would be permitted under this Annex if that Party is required to eliminate such measure as a result of having integrated that good into the GATT as a result of commitments undertaken by that Party under any successor agreement to the Multifiber Arrangement.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3" w:name="Section_4"/>
      <w:bookmarkEnd w:id="3"/>
      <w:r w:rsidRPr="0086048D">
        <w:rPr>
          <w:rFonts w:eastAsia="Times New Roman" w:cs="Times New Roman"/>
          <w:b/>
          <w:bCs/>
          <w:color w:val="000000"/>
          <w:lang w:eastAsia="es-ES"/>
        </w:rPr>
        <w:t xml:space="preserve">Section 4: Bilateral Emergency Actions (Tariff Actions)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Subject to paragraphs 2 through 5 and during the transition period only, if, as a result of the reduction or elimination of a duty provided for in this Agreement, a textile or apparel good originating in the territory of a Party, or a good that has been integrated into the GATT pursuant to a commitment undertaken by a Party under any successor agreement to the Multifiber Arrangement and entered under a tariff preference level set out in Appendix 6, is being imported into the territory of another Party in such increased quantities, in absolute terms or relative to the domestic market for that good, and under such conditions as to cause serious damage, or actual threat thereof, to a domestic industry producing a like or directly competitive good, the importing Party may, to the minimum extent necessary to remedy the damage or actual threat thereof: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suspend the further reduction of any rate of duty provided for under this Agreement on the good; or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increase the rate of duty on the good to a level not to exceed the lesser of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 the most-favored-nation (MFN) applied rate of duty in effect at the time the action is taken, and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the MFN applied rate of duty in effect on December 31, 1993.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In determining serious damage, or actual threat thereof, the Party: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shall examine the effect of increased imports on the particular industry, as reflected in changes in such relevant economic variables as output, productivity, utilization of capacity, inventories, market share, exports, wages, employment, domestic prices, profits and investment, none of which is necessarily decisive;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shall not consider changes in technology or consumer preference as factors supporting a determination of serious damage or actual threat thereof.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A Party shall deliver without delay to any Party that may be affected by an emergency action taken under this Section written notice of its intent to take such action, and on request shall enter into consultations with that Party.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4. The following conditions and limitations apply to any emergency action taken under this Section: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no action may be maintained for a period exceeding three years or, except with the consent of the Party against whose good the action is taken, have effect beyond the expiration of the transition period;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no action may be taken by a Party against any particular good originating in the territory of another Party more than once during the transition period;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on termination of the action, the rate of duty shall be the rate that, according to the Schedule for the staged elimination of the tariff, would have been in effect one year after the initiation of the action, and beginning January 1 of the year following the termination of the action, at the option of the Party that has taken the action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 the rate of duty shall conform to the applicable rate set out in that Party's Schedule to Annex 302.2, or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the tariff shall be eliminated in equal annual stages ending on the date set out in that Party's Schedule to Annex 302.2 for the elimination of the tariff.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 The Party taking an action under this Section shall provide to the Party against whose good the action is taken mutually agreed trade liberalizing compensation in the form of concessions having substantially equivalent trade effects or equivalent to the value of the additional duties expected to result from the action. Such concessions shall be limited to the textile and apparel goods set out in Appendix 1.1, unless the Parties otherwise agree. If the Parties concerned are unable to agree on compensation, the exporting Party may take tariff action having trade effects substantially equivalent to the action taken under this Section against any goods imported from the Party that initiated the action under this Section. The Party taking the tariff action shall only apply the action for the minimum period necessary to achieve the substantially equivalent effects.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 For purposes of this Section, a good originating in the territory of a Party shall be determined in accordance with Section 2.2.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7. Paragraphs 1 through 5 shall also apply to textile and apparel goods described in Appendix 2.4.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4" w:name="Section_5"/>
      <w:bookmarkEnd w:id="4"/>
      <w:r w:rsidRPr="0086048D">
        <w:rPr>
          <w:rFonts w:eastAsia="Times New Roman" w:cs="Times New Roman"/>
          <w:b/>
          <w:bCs/>
          <w:color w:val="000000"/>
          <w:lang w:eastAsia="es-ES"/>
        </w:rPr>
        <w:t xml:space="preserve">Section 5: Bilateral Emergency Actions (Quantitative Restrictions)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Subject to Appendix 5.1, a Party may take bilateral emergency action against non-originating textile or apparel goods of another Party in accordance with this Section and Appendix 3.1.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2. If a Party considers that a non-originating textile or apparel good, including a good entered under a tariff preference level set out in Appendix 6, is being imported into its territory from a Party in such increased quantities, in absolute terms or relative to the domestic market for that good, under such conditions as to cause serious damage, or actual threat thereof, to a domestic industry producing a like or directly competitive good in the importing Party, the importing Party may request consultations with the other Party with a view to eliminating the serious damage or actual threat thereof.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The Party requesting consultations shall include in its request for consultations the reasons that it considers demonstrate that such serious damage or actual threat thereof to its domestic industry is resulting from the imports of the other Party, including the latest data concerning such damage or threat.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 In determining serious damage, or actual threat thereof, the Party shall apply Section 4(2).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 The Parties concerned shall begin consultations within 60 days of the request for consultations and shall endeavor to agree on a mutually satisfactory level of restraint on exports of the particular good within 90 days of the request, unless the consulting Parties agree to extend this period. In reaching a mutually satisfactory level of export restraint, the consulting Parties shall: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consider the situation in the market in the importing Party;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consider the history of trade in textile and apparel goods between the consulting Parties, including previous levels of trade;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seek to ensure that the textile and apparel goods imported from the territory of the exporting Party are accorded equitable treatment as compared with treatment accorded like textile and apparel goods from non-Party suppliers.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 If the consulting Parties do not agree on a mutually satisfactory level of export restraint, the Party requesting consultations may impose annual quantitative restrictions on imports of the good from the territory of the other Party, subject to paragraphs 7 through 13.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7. Any quantitative restriction imposed under paragraph 6 shall be no less than the sum of: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the quantity of the good imported into the territory of the Party requesting consultations from the Party that would be affected by the restriction, as reported in general import statistics of the importing Party, during the first 12 of the most recent 14 months preceding the month in which the request for consultations was made;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20 percent of such quantity for cotton, man-made fiber and other non-cotton vegetable fiber good categories, and six percent for wool good categories.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8. The first period of any quantitative restriction imposed under paragraph 6 shall begin on the day after the date on which the request for consultations was made and terminate at the end of the calendar year in which the quantitative restriction is imposed. Any quantitative restriction that is imposed for a first period of less than 12 months shall be prorated to correspond to the time remaining in the calendar year in which the restriction is imposed, and the prorated amount may be adjusted in accordance with the flexibility provisions set out in paragraphs 8(b) and (c) of Appendix 3.1.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9. For each successive calendar year that the quantitative restriction imposed under paragraph 6 remains in effect, the Party imposing it shall: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increase it by six percent for cotton, man-made fiber and noncotton vegetable fiber textile and apparel goods, and by two percent for wool textile and apparel goods,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accelerate the growth rate for quantitative restrictions on cotton, man-made fiber and non-cotton vegetable fiber textile and apparel goods if required by any successor agreement to the Multifiber Arrangement,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and the flexibility provisions set out in paragraphs 8(b) and (c) of Appendix 3.1 apply.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10. A quantitative restriction imposed under paragraph 6 before July 1 in any calendar year may remain in effect for the remainder of that year, plus two additional calendar years. Such a restriction imposed on or after July 1 in any calendar year may remain in effect for the remainder of that year, plus three additional calendar years. No such restriction may remain in effect beyond the transition period.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11. No Party may take an emergency action under this Section with respect to any particular textile or apparel non-originating good against which a quantitative restriction is in effect.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12. No Party may adopt or maintain a quantitative restriction under this Section on a particular textile or apparel good that otherwise would be permitted under this Annex, if that Party is required to eliminate such measure as a result of having integrated that good into the GATT as a result of commitments undertaken by that Party pursuant to any successor agreement to the Multifiber Arrangement.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13. No Party may take a bilateral emergency action after the expiration of the transition period with respect to cases of serious damage, or actual threat thereof, to domestic industry arising from the operation of this Agreement except with the consent of the Party against whose good the action would be taken.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Section 6: Special Provisions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Appendix 6 sets out special provisions applicable to certain textile and apparel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5" w:name="Section_7"/>
      <w:bookmarkEnd w:id="5"/>
      <w:r w:rsidRPr="0086048D">
        <w:rPr>
          <w:rFonts w:eastAsia="Times New Roman" w:cs="Times New Roman"/>
          <w:b/>
          <w:bCs/>
          <w:color w:val="000000"/>
          <w:lang w:eastAsia="es-ES"/>
        </w:rPr>
        <w:t xml:space="preserve">Section 7: Review and Revision of Rules of Origin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1. (a) The Parties shall monitor the effects of the application of the rule of origin set out in Annex 401 applicable to goods of subheading 6212.10 of the Harmonized System (HS). No earlier than April 1, 1995, a Party may request consultations with the other Parties to seek a mutually satisfactory solution to any difficulties that it considers result from the application of that rule of origin.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If the consulting Parties fail to reach a mutually satisfactory solution within 90 days of a request for consultations, on request of any Party the rule of origin applicable to subheading 6212.10 shall change to the rule of origin set out in Annex 401 applicable to headings 62.06 through 62.11 with respect to trade between the requesting Party and the other Parties. Any such change shall be effective 180 days after the request. The Parties shall take measures to ease any resulting administrative burden on producers.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Unless the Parties agree otherwise, at any time after the completion of consultations held under subparagraph (a) and during the transition period only, a Party that has requested such consultations may make one additional request for consultations under subparagraph (a) and take action under subparagraph (b).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(a) On request of any Party, the Parties shall consult to consider whether particular goods should be subject to different rules of origin to address issues of availability of supply of fibers, yarns or fabrics in the free trade area.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In the consultations, each Party shall consider all data presented by a Party showing substantial production in its territory of the particular good. The consulting Parties shall consider that substantial production has been shown if that Party demonstrates that its domestic producers are capable of supplying commercial quantities of the good in a timely manner.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The Parties shall endeavor to conclude consultations within 60 days of the request. An agreement between two or more Parties resulting from the consultations shall supersede any prior rule of origin for such good when approved by each such Party in accordance with Article 2202(2) (Amendments). If no agreement is reached, a Party may have recourse to paragraph B.8 of Appendix 6.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(d) Further to subparagraph (a), on request of any Party, the Parties shall consult to consider whether the rules of origin set out in Annex 401 applicable to the following provisions should be amended in view of increasing availability of supply of relevant yarns or fabrics within the free trade area: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(i) Canadian tariff item 5407.60.10, Mexican tariff item 5407.60.02 and U.S. tariff item 5407.60.22,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provisions (a) through (i) of the rule of origin for subheadings 6205.20 through 6205.30,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(iii) goods of subheadings 6107.21, 6108.21 and 6108.31, wholly of fabric of Canadian tariff item 6002.92.10, Mexican tariff item 6002.92.01, and U.S. tariff item 6002.92.10, and exclusive of collar, cuffs, waistband, elastic or lace;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(iv) note 2 to Chapter 62 of Annex 401, and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(v) Canadian tariff item 6303.92.10, Mexican tariff item 6303.92.01 and U.S. tariff item 6303.92.aa.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The Parties shall review the rules of origin applicable to textile and apparel goods within five years of the date of entry into force of this Agreement to take into account the effect of increasing global competition on textile and apparel goods and the implications of any integration into the GATT of textile and apparel goods pursuant to any successor agreement to the Multifiber Arrangement. The Parties shall give particular consideration to operative rules in other economic association or integration agreements and developments relating to textile and apparel production and trade.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6" w:name="Section_8"/>
      <w:bookmarkEnd w:id="6"/>
      <w:r w:rsidRPr="0086048D">
        <w:rPr>
          <w:rFonts w:eastAsia="Times New Roman" w:cs="Times New Roman"/>
          <w:b/>
          <w:bCs/>
          <w:color w:val="000000"/>
          <w:lang w:eastAsia="es-ES"/>
        </w:rPr>
        <w:t xml:space="preserve">Section 8: Labelling Requirements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The Subcommittee on Labelling of Textile and Apparel Goods established under Article 913(5) shall perform the functions set out in Annex 913.5.a4.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7" w:name="Section_9"/>
      <w:bookmarkEnd w:id="7"/>
      <w:r w:rsidRPr="0086048D">
        <w:rPr>
          <w:rFonts w:eastAsia="Times New Roman" w:cs="Times New Roman"/>
          <w:b/>
          <w:bCs/>
          <w:color w:val="000000"/>
          <w:lang w:eastAsia="es-ES"/>
        </w:rPr>
        <w:t xml:space="preserve">Section 9: Trade in Worn Clothing and Other Worn Articles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The Parties hereby establish a Committee on Trade in Worn Clothing, comprising representatives of each Party. The Committee shall: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include or consult with a broadly representative group drawn from the manufacturing and retailing sectors in each Party;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act in a transparent manner and, if no member of the Committee formally objects, make recommendations to the Commission.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The Committee shall assess the potential benefits and risks that may result from the elimination of existing restrictions on trade between the Parties in worn clothing and other worn articles, as defined in heading 63.09 of the HS, including the effects on business and employment opportunities, and on the market for textile and apparel goods in each Party.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3. A Party may maintain restrictions in effect on the date of entry into force of this Agreement on the importation of worn clothing and other worn articles classified under heading 63.09 of the HS, unless the Parties agree otherwise on the basis of the recommendations presented to the Commission by the Committee on Trade in Worn Clothing.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bookmarkStart w:id="8" w:name="Section_10"/>
      <w:bookmarkEnd w:id="8"/>
      <w:r w:rsidRPr="0086048D">
        <w:rPr>
          <w:rFonts w:eastAsia="Times New Roman" w:cs="Times New Roman"/>
          <w:b/>
          <w:bCs/>
          <w:color w:val="000000"/>
          <w:lang w:eastAsia="es-ES"/>
        </w:rPr>
        <w:t xml:space="preserve">Section 10: Definitions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For purposes of this Annex: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average yarn number </w:t>
      </w:r>
      <w:r w:rsidRPr="0086048D">
        <w:rPr>
          <w:rFonts w:eastAsia="Times New Roman" w:cs="Times New Roman"/>
          <w:color w:val="000000"/>
          <w:lang w:eastAsia="es-ES"/>
        </w:rPr>
        <w:t xml:space="preserve">, as applied to woven fabrics of cotton or man-made fibers, means the average yarn number of the yarns contained therein. In computing the average yarn number, the length of the yarn is considered to be equal to the distance covered by it in the fabric, with all clipped yarn being measured as if continuous and with the count being taken of the total single yarns in the fabric including the single yarns in any multiple (folded) or cabled yarns. The weight shall be taken after any excessive sizing is removed by boiling or other suitable process. Any one of the following formulas can be used to determine the average yarn number: </w:t>
      </w:r>
    </w:p>
    <w:tbl>
      <w:tblPr>
        <w:tblW w:w="4500" w:type="dxa"/>
        <w:tblCellSpacing w:w="15" w:type="dxa"/>
        <w:tblCellMar>
          <w:top w:w="15" w:type="dxa"/>
          <w:left w:w="15" w:type="dxa"/>
          <w:bottom w:w="15" w:type="dxa"/>
          <w:right w:w="15" w:type="dxa"/>
        </w:tblCellMar>
        <w:tblLook w:val="04A0"/>
      </w:tblPr>
      <w:tblGrid>
        <w:gridCol w:w="744"/>
        <w:gridCol w:w="768"/>
        <w:gridCol w:w="761"/>
        <w:gridCol w:w="739"/>
        <w:gridCol w:w="734"/>
        <w:gridCol w:w="754"/>
      </w:tblGrid>
      <w:tr w:rsidR="0086048D" w:rsidRPr="0086048D" w:rsidTr="0086048D">
        <w:trPr>
          <w:tblCellSpacing w:w="15" w:type="dxa"/>
        </w:trPr>
        <w:tc>
          <w:tcPr>
            <w:tcW w:w="750" w:type="dxa"/>
            <w:vAlign w:val="center"/>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N = </w:t>
            </w:r>
          </w:p>
        </w:tc>
        <w:tc>
          <w:tcPr>
            <w:tcW w:w="750" w:type="dxa"/>
            <w:vAlign w:val="center"/>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BYT , </w:t>
            </w:r>
            <w:r w:rsidRPr="0086048D">
              <w:rPr>
                <w:rFonts w:eastAsia="Times New Roman" w:cs="Times New Roman"/>
                <w:color w:val="000000"/>
                <w:lang w:eastAsia="es-ES"/>
              </w:rPr>
              <w:br/>
              <w:t xml:space="preserve">------ </w:t>
            </w:r>
            <w:r w:rsidRPr="0086048D">
              <w:rPr>
                <w:rFonts w:eastAsia="Times New Roman" w:cs="Times New Roman"/>
                <w:color w:val="000000"/>
                <w:lang w:eastAsia="es-ES"/>
              </w:rPr>
              <w:br/>
              <w:t xml:space="preserve">1,000 </w:t>
            </w:r>
          </w:p>
        </w:tc>
        <w:tc>
          <w:tcPr>
            <w:tcW w:w="750" w:type="dxa"/>
            <w:vAlign w:val="center"/>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100T , </w:t>
            </w:r>
            <w:r w:rsidRPr="0086048D">
              <w:rPr>
                <w:rFonts w:eastAsia="Times New Roman" w:cs="Times New Roman"/>
                <w:color w:val="000000"/>
                <w:lang w:eastAsia="es-ES"/>
              </w:rPr>
              <w:br/>
              <w:t xml:space="preserve">------- </w:t>
            </w:r>
            <w:r w:rsidRPr="0086048D">
              <w:rPr>
                <w:rFonts w:eastAsia="Times New Roman" w:cs="Times New Roman"/>
                <w:color w:val="000000"/>
                <w:lang w:eastAsia="es-ES"/>
              </w:rPr>
              <w:br/>
              <w:t xml:space="preserve">   Z' </w:t>
            </w:r>
          </w:p>
        </w:tc>
        <w:tc>
          <w:tcPr>
            <w:tcW w:w="750" w:type="dxa"/>
            <w:vAlign w:val="center"/>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BT </w:t>
            </w:r>
            <w:r w:rsidRPr="0086048D">
              <w:rPr>
                <w:rFonts w:eastAsia="Times New Roman" w:cs="Times New Roman"/>
                <w:color w:val="000000"/>
                <w:lang w:eastAsia="es-ES"/>
              </w:rPr>
              <w:br/>
              <w:t xml:space="preserve">---- </w:t>
            </w:r>
            <w:r w:rsidRPr="0086048D">
              <w:rPr>
                <w:rFonts w:eastAsia="Times New Roman" w:cs="Times New Roman"/>
                <w:color w:val="000000"/>
                <w:lang w:eastAsia="es-ES"/>
              </w:rPr>
              <w:br/>
              <w:t xml:space="preserve">Z </w:t>
            </w:r>
          </w:p>
        </w:tc>
        <w:tc>
          <w:tcPr>
            <w:tcW w:w="750" w:type="dxa"/>
            <w:vAlign w:val="center"/>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or </w:t>
            </w:r>
          </w:p>
        </w:tc>
        <w:tc>
          <w:tcPr>
            <w:tcW w:w="750" w:type="dxa"/>
            <w:vAlign w:val="center"/>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ST </w:t>
            </w:r>
            <w:r w:rsidRPr="0086048D">
              <w:rPr>
                <w:rFonts w:eastAsia="Times New Roman" w:cs="Times New Roman"/>
                <w:color w:val="000000"/>
                <w:lang w:eastAsia="es-ES"/>
              </w:rPr>
              <w:br/>
              <w:t xml:space="preserve">----- </w:t>
            </w:r>
            <w:r w:rsidRPr="0086048D">
              <w:rPr>
                <w:rFonts w:eastAsia="Times New Roman" w:cs="Times New Roman"/>
                <w:color w:val="000000"/>
                <w:lang w:eastAsia="es-ES"/>
              </w:rPr>
              <w:br/>
              <w:t xml:space="preserve">10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when: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N </w:t>
      </w:r>
      <w:r w:rsidRPr="0086048D">
        <w:rPr>
          <w:rFonts w:eastAsia="Times New Roman" w:cs="Times New Roman"/>
          <w:color w:val="000000"/>
          <w:lang w:eastAsia="es-ES"/>
        </w:rPr>
        <w:t xml:space="preserve">is the average yarn number,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B </w:t>
      </w:r>
      <w:r w:rsidRPr="0086048D">
        <w:rPr>
          <w:rFonts w:eastAsia="Times New Roman" w:cs="Times New Roman"/>
          <w:color w:val="000000"/>
          <w:lang w:eastAsia="es-ES"/>
        </w:rPr>
        <w:t xml:space="preserve">is the breadth (width) of the fabric in centimeters,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Y </w:t>
      </w:r>
      <w:r w:rsidRPr="0086048D">
        <w:rPr>
          <w:rFonts w:eastAsia="Times New Roman" w:cs="Times New Roman"/>
          <w:color w:val="000000"/>
          <w:lang w:eastAsia="es-ES"/>
        </w:rPr>
        <w:t xml:space="preserve">is the meters (linear) of the fabric per kilogram,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T </w:t>
      </w:r>
      <w:r w:rsidRPr="0086048D">
        <w:rPr>
          <w:rFonts w:eastAsia="Times New Roman" w:cs="Times New Roman"/>
          <w:color w:val="000000"/>
          <w:lang w:eastAsia="es-ES"/>
        </w:rPr>
        <w:t xml:space="preserve">is the total single yarns per square centimeter,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S </w:t>
      </w:r>
      <w:r w:rsidRPr="0086048D">
        <w:rPr>
          <w:rFonts w:eastAsia="Times New Roman" w:cs="Times New Roman"/>
          <w:color w:val="000000"/>
          <w:lang w:eastAsia="es-ES"/>
        </w:rPr>
        <w:t xml:space="preserve">is the square meters of fabric per kilogram,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Z </w:t>
      </w:r>
      <w:r w:rsidRPr="0086048D">
        <w:rPr>
          <w:rFonts w:eastAsia="Times New Roman" w:cs="Times New Roman"/>
          <w:color w:val="000000"/>
          <w:lang w:eastAsia="es-ES"/>
        </w:rPr>
        <w:t xml:space="preserve">is the grams per linear meter of fabric,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Z' </w:t>
      </w:r>
      <w:r w:rsidRPr="0086048D">
        <w:rPr>
          <w:rFonts w:eastAsia="Times New Roman" w:cs="Times New Roman"/>
          <w:color w:val="000000"/>
          <w:lang w:eastAsia="es-ES"/>
        </w:rPr>
        <w:t xml:space="preserve">is the grams per square meter of fabric.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Fractions in the resulting "average yarn number" shall be disregarded.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category </w:t>
      </w:r>
      <w:r w:rsidRPr="0086048D">
        <w:rPr>
          <w:rFonts w:eastAsia="Times New Roman" w:cs="Times New Roman"/>
          <w:color w:val="000000"/>
          <w:lang w:eastAsia="es-ES"/>
        </w:rPr>
        <w:t xml:space="preserve">means a grouping of textile or apparel goods, and as set out in Appendix 10.1 for the Parties specified in that Appendix;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consultation level </w:t>
      </w:r>
      <w:r w:rsidRPr="0086048D">
        <w:rPr>
          <w:rFonts w:eastAsia="Times New Roman" w:cs="Times New Roman"/>
          <w:color w:val="000000"/>
          <w:lang w:eastAsia="es-ES"/>
        </w:rPr>
        <w:t xml:space="preserve">means a level of exports for a particular textile or apparel good that may be adjusted in accordance with paragraph 7 of Appendix 3.1 and includes a designated consultation level, but does not include a specific limit;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exporting Party </w:t>
      </w:r>
      <w:r w:rsidRPr="0086048D">
        <w:rPr>
          <w:rFonts w:eastAsia="Times New Roman" w:cs="Times New Roman"/>
          <w:color w:val="000000"/>
          <w:lang w:eastAsia="es-ES"/>
        </w:rPr>
        <w:t xml:space="preserve">means the Party from whose territory a textile or apparel good is exported;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lastRenderedPageBreak/>
        <w:t xml:space="preserve">flexibility provisions </w:t>
      </w:r>
      <w:r w:rsidRPr="0086048D">
        <w:rPr>
          <w:rFonts w:eastAsia="Times New Roman" w:cs="Times New Roman"/>
          <w:color w:val="000000"/>
          <w:lang w:eastAsia="es-ES"/>
        </w:rPr>
        <w:t xml:space="preserve">means the provisions set out in paragraphs 8(b) and (c) of Appendix 3.1;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importing Party </w:t>
      </w:r>
      <w:r w:rsidRPr="0086048D">
        <w:rPr>
          <w:rFonts w:eastAsia="Times New Roman" w:cs="Times New Roman"/>
          <w:color w:val="000000"/>
          <w:lang w:eastAsia="es-ES"/>
        </w:rPr>
        <w:t xml:space="preserve">means the Party into whose territory a textile or apparel good is imported;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integrated into the GATT </w:t>
      </w:r>
      <w:r w:rsidRPr="0086048D">
        <w:rPr>
          <w:rFonts w:eastAsia="Times New Roman" w:cs="Times New Roman"/>
          <w:color w:val="000000"/>
          <w:lang w:eastAsia="es-ES"/>
        </w:rPr>
        <w:t xml:space="preserve">means subject to the obligations of the </w:t>
      </w:r>
      <w:r w:rsidRPr="0086048D">
        <w:rPr>
          <w:rFonts w:eastAsia="Times New Roman" w:cs="Times New Roman"/>
          <w:i/>
          <w:iCs/>
          <w:color w:val="000000"/>
          <w:lang w:eastAsia="es-ES"/>
        </w:rPr>
        <w:t xml:space="preserve">General Agreement on Tariffs and Trade </w:t>
      </w:r>
      <w:r w:rsidRPr="0086048D">
        <w:rPr>
          <w:rFonts w:eastAsia="Times New Roman" w:cs="Times New Roman"/>
          <w:color w:val="000000"/>
          <w:lang w:eastAsia="es-ES"/>
        </w:rPr>
        <w:t xml:space="preserve">, an agreement under the GATT or any successor agreements;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specific limit </w:t>
      </w:r>
      <w:r w:rsidRPr="0086048D">
        <w:rPr>
          <w:rFonts w:eastAsia="Times New Roman" w:cs="Times New Roman"/>
          <w:color w:val="000000"/>
          <w:lang w:eastAsia="es-ES"/>
        </w:rPr>
        <w:t xml:space="preserve">means a level of exports for a particular textile or apparel good that may be adjusted in accordance with paragraph 8 of Appendix 3.1;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square meters equivalent (SME) </w:t>
      </w:r>
      <w:r w:rsidRPr="0086048D">
        <w:rPr>
          <w:rFonts w:eastAsia="Times New Roman" w:cs="Times New Roman"/>
          <w:color w:val="000000"/>
          <w:lang w:eastAsia="es-ES"/>
        </w:rPr>
        <w:t xml:space="preserve">means that unit of measurement that results from the application of the conversion factors set out in Schedule 3.1.3 to a primary unit of measure such as unit, dozen or kilogram;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tariff preference level </w:t>
      </w:r>
      <w:r w:rsidRPr="0086048D">
        <w:rPr>
          <w:rFonts w:eastAsia="Times New Roman" w:cs="Times New Roman"/>
          <w:color w:val="000000"/>
          <w:lang w:eastAsia="es-ES"/>
        </w:rPr>
        <w:t xml:space="preserve">means a mechanism that provides for the application of a customs duty at a preferential rate to imports of a particular good up to a specified quantity, and at a different rate to imports of that good that exceed that quantity;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transition period </w:t>
      </w:r>
      <w:r w:rsidRPr="0086048D">
        <w:rPr>
          <w:rFonts w:eastAsia="Times New Roman" w:cs="Times New Roman"/>
          <w:color w:val="000000"/>
          <w:lang w:eastAsia="es-ES"/>
        </w:rPr>
        <w:t xml:space="preserve">means the 10year period beginning on January 1, 1994; and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wool apparel </w:t>
      </w:r>
      <w:r w:rsidRPr="0086048D">
        <w:rPr>
          <w:rFonts w:eastAsia="Times New Roman" w:cs="Times New Roman"/>
          <w:color w:val="000000"/>
          <w:lang w:eastAsia="es-ES"/>
        </w:rPr>
        <w:t xml:space="preserve">means: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apparel in chief weight of wool;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woven apparel in chief weight of man-made fibers containing 36 percent or more by weight of wool;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knitted or crocheted apparel in chief weight of man-made fibers containing 23 percent or more by weight of wool.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9" w:name="Ap1.1"/>
      <w:bookmarkEnd w:id="9"/>
      <w:r w:rsidRPr="0086048D">
        <w:rPr>
          <w:rFonts w:eastAsia="Times New Roman" w:cs="Times New Roman"/>
          <w:b/>
          <w:bCs/>
          <w:color w:val="000000"/>
          <w:lang w:eastAsia="es-ES"/>
        </w:rPr>
        <w:t xml:space="preserve">Appendix 1.1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List of Goods Covered by Annex 300-B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Note: </w:t>
      </w:r>
      <w:r w:rsidRPr="0086048D">
        <w:rPr>
          <w:rFonts w:eastAsia="Times New Roman" w:cs="Times New Roman"/>
          <w:color w:val="000000"/>
          <w:lang w:eastAsia="es-ES"/>
        </w:rPr>
        <w:t xml:space="preserve">  The descriptions listed in this Appendix are provided for ease of reference only. For legal purposes, coverage shall be determined according to the terms of the Harmonized System. </w:t>
      </w:r>
    </w:p>
    <w:tbl>
      <w:tblPr>
        <w:tblW w:w="6000" w:type="dxa"/>
        <w:tblCellSpacing w:w="15" w:type="dxa"/>
        <w:tblCellMar>
          <w:top w:w="15" w:type="dxa"/>
          <w:left w:w="15" w:type="dxa"/>
          <w:bottom w:w="15" w:type="dxa"/>
          <w:right w:w="15" w:type="dxa"/>
        </w:tblCellMar>
        <w:tblLook w:val="04A0"/>
      </w:tblPr>
      <w:tblGrid>
        <w:gridCol w:w="1522"/>
        <w:gridCol w:w="4478"/>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HS No.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Description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30 Pharmaceutical Products </w:t>
      </w:r>
    </w:p>
    <w:tbl>
      <w:tblPr>
        <w:tblW w:w="6000" w:type="dxa"/>
        <w:tblCellSpacing w:w="15" w:type="dxa"/>
        <w:tblCellMar>
          <w:top w:w="15" w:type="dxa"/>
          <w:left w:w="15" w:type="dxa"/>
          <w:bottom w:w="15" w:type="dxa"/>
          <w:right w:w="15" w:type="dxa"/>
        </w:tblCellMar>
        <w:tblLook w:val="04A0"/>
      </w:tblPr>
      <w:tblGrid>
        <w:gridCol w:w="1526"/>
        <w:gridCol w:w="4474"/>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3005 90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Wadding, gauze, bandages and the like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39 Plastics and articles thereof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42 Articles of leather; saddlery and harness; travel goods, handbags and similar containers </w:t>
      </w:r>
    </w:p>
    <w:tbl>
      <w:tblPr>
        <w:tblW w:w="6000" w:type="dxa"/>
        <w:tblCellSpacing w:w="15" w:type="dxa"/>
        <w:tblCellMar>
          <w:top w:w="15" w:type="dxa"/>
          <w:left w:w="15" w:type="dxa"/>
          <w:bottom w:w="15" w:type="dxa"/>
          <w:right w:w="15" w:type="dxa"/>
        </w:tblCellMar>
        <w:tblLook w:val="04A0"/>
      </w:tblPr>
      <w:tblGrid>
        <w:gridCol w:w="1523"/>
        <w:gridCol w:w="4477"/>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ex 4202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(Luggage, handbags and flatgoods with an outer surface predominantly of textile materials) </w:t>
            </w:r>
          </w:p>
        </w:tc>
      </w:tr>
      <w:tr w:rsidR="0086048D" w:rsidRPr="0086048D" w:rsidTr="0086048D">
        <w:trPr>
          <w:tblCellSpacing w:w="15" w:type="dxa"/>
        </w:trPr>
        <w:tc>
          <w:tcPr>
            <w:tcW w:w="0" w:type="auto"/>
            <w:gridSpan w:val="2"/>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4202 22 </w:t>
            </w:r>
          </w:p>
        </w:tc>
      </w:tr>
      <w:tr w:rsidR="0086048D" w:rsidRPr="0086048D" w:rsidTr="0086048D">
        <w:trPr>
          <w:tblCellSpacing w:w="15" w:type="dxa"/>
        </w:trPr>
        <w:tc>
          <w:tcPr>
            <w:tcW w:w="0" w:type="auto"/>
            <w:gridSpan w:val="2"/>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4202 32 </w:t>
            </w:r>
          </w:p>
        </w:tc>
      </w:tr>
      <w:tr w:rsidR="0086048D" w:rsidRPr="0086048D" w:rsidTr="0086048D">
        <w:trPr>
          <w:tblCellSpacing w:w="15" w:type="dxa"/>
        </w:trPr>
        <w:tc>
          <w:tcPr>
            <w:tcW w:w="0" w:type="auto"/>
            <w:gridSpan w:val="2"/>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4202 92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50 Silk </w:t>
      </w:r>
    </w:p>
    <w:tbl>
      <w:tblPr>
        <w:tblW w:w="6000" w:type="dxa"/>
        <w:tblCellSpacing w:w="15" w:type="dxa"/>
        <w:tblCellMar>
          <w:top w:w="15" w:type="dxa"/>
          <w:left w:w="15" w:type="dxa"/>
          <w:bottom w:w="15" w:type="dxa"/>
          <w:right w:w="15" w:type="dxa"/>
        </w:tblCellMar>
        <w:tblLook w:val="04A0"/>
      </w:tblPr>
      <w:tblGrid>
        <w:gridCol w:w="1526"/>
        <w:gridCol w:w="4474"/>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5004 00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Silk yarn (other than yarn spun from silk waste)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5005 00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spun from silk waste,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5006 00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Silk yarn and yarn spun from silk waste, for retail sale; silkworm gut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5007 10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noil silk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5007 20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silk or silk waste, other than noil silk, 85% or more of such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5007 90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silk,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51 Wool, fine or coarse animal hair, horsehair yarn and fabric </w:t>
      </w:r>
    </w:p>
    <w:tbl>
      <w:tblPr>
        <w:tblW w:w="6000" w:type="dxa"/>
        <w:tblCellSpacing w:w="15" w:type="dxa"/>
        <w:tblCellMar>
          <w:top w:w="15" w:type="dxa"/>
          <w:left w:w="15" w:type="dxa"/>
          <w:bottom w:w="15" w:type="dxa"/>
          <w:right w:w="15" w:type="dxa"/>
        </w:tblCellMar>
        <w:tblLook w:val="04A0"/>
      </w:tblPr>
      <w:tblGrid>
        <w:gridCol w:w="1525"/>
        <w:gridCol w:w="4475"/>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5105 10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Carded wool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5105 21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Combed wool in fragments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5105 29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Wool tops and other combed wool, other than combed wool in fragments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5105 30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Fine animal hair,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carded wool, &gt;=85% wool,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5106 20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carded, wool, 85% wool,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combed wool, &gt;=85% wool,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5107 20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combed wool, &lt;85% wool,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5108 10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carded fine animal hair,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5108 20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combed fine animal hair,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5109 10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wool or of fine animal hair, &gt;= 85% wool and fine animal hair,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5109 90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wool/of fine animal hair, &lt;85% wool and fine animal hair,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5110 00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coarse animal hair or of horsehair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5111 11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carded wool or fine animal hair, &gt;= 85% wool and fine animal hair, 300 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5111 19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carded wool or fine animal hair, &gt;= 85% wool or fine animal hair, </w:t>
            </w:r>
            <w:r w:rsidRPr="0086048D">
              <w:rPr>
                <w:rFonts w:eastAsia="Times New Roman" w:cs="Times New Roman"/>
                <w:color w:val="000000"/>
                <w:lang w:val="en-US" w:eastAsia="es-ES"/>
              </w:rPr>
              <w:lastRenderedPageBreak/>
              <w:t xml:space="preserve">&gt;300 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5111 20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carded wool or fine animal hair, &lt;85% wool or fine animal hair, with man-made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5111 30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carded wool or fine animal hair, &lt;85% wool or fine animal hair, with man-made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carded wool or fine animal hair, &lt;85% wool or fine animal hair,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5112 11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combed wool or fine animal hair, &gt;= 85% wool or fine animal hair, 200 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5112 19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combed wool or fine animal hair, &gt;= 85% wool or fine animal hair, &gt;200 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combed wool or fine animal hair, &lt;85% wool or fine animal hair, with manmade filament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5112 30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combed wool or fine animal hair, &lt;85% wool or fine animal hair, with manmade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5112 90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combed wool or fine animal hair, &lt;85% wool or fine animal hair,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5113 00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coarse animal hair or of horsehair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52 Cotton </w:t>
      </w:r>
    </w:p>
    <w:tbl>
      <w:tblPr>
        <w:tblW w:w="6000" w:type="dxa"/>
        <w:tblCellSpacing w:w="15" w:type="dxa"/>
        <w:tblCellMar>
          <w:top w:w="15" w:type="dxa"/>
          <w:left w:w="15" w:type="dxa"/>
          <w:bottom w:w="15" w:type="dxa"/>
          <w:right w:w="15" w:type="dxa"/>
        </w:tblCellMar>
        <w:tblLook w:val="04A0"/>
      </w:tblPr>
      <w:tblGrid>
        <w:gridCol w:w="1522"/>
        <w:gridCol w:w="4478"/>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5203 00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Cotton,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5204 11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sewing thread 85% cotton,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5204 19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sewing thread, &lt;85% cotton,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5204 20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sewing thread,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uncombed, 714.29 decitex,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uncombed, 714.29 &gt;decitex 232.56,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uncombed, 232.56&gt;decitex 192.31,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5205 14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uncombed, 192.31 &gt;decitex 125,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5205 15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uncombed, &lt;125 decitex,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combed, 714.29,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combed, </w:t>
            </w:r>
            <w:r w:rsidRPr="0086048D">
              <w:rPr>
                <w:rFonts w:eastAsia="Times New Roman" w:cs="Times New Roman"/>
                <w:color w:val="000000"/>
                <w:lang w:val="en-US" w:eastAsia="es-ES"/>
              </w:rPr>
              <w:lastRenderedPageBreak/>
              <w:t xml:space="preserve">714.29 &gt;decitex 232.56,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5205 23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combed, 232.56 &gt;decitex 192.31,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5205 24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combed, 192.31 &gt;decitex 125,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5205 25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single, combed, &lt;125 decitex,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uncombed, 714.29 decitex,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uncombed, 714.29 &gt;decitex 232.56,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uncombed, 232.56 &gt;decitex 192.31,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5205 34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uncombed, 192.31 &gt;decitex 125,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5205 35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uncombed, &lt;125 decitex,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combed, 714.29 decitex,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combed, 714.29 &gt;decitex 232.56,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combed, 232.56 &gt;decitex 192.31,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5205 44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combed, 192.31 &gt;decitex 125,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5205 45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85% cotton, multiple, combed, &lt;125 decitex,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uncombed, 714.29,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uncombed, 714.29 &gt;decitex 232.56,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uncombed, 232.56 &gt;decitex 192.31,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5206 14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uncombed, 192.31 &gt;decitex 125,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5206 15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uncombed, &lt;125 decitex,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combed, 714.29 decitex,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5206 22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combed, 714.29 &gt;decitex 232.56,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combed, 232.56 &gt;decitex 192.31,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5206 24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combed, 192.31 &gt;decitex 125,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5206 25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single, combed, &lt;125 decitex,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uncombed, 714.29,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uncombed, 714.29 &gt;decitex 232.56,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uncombed, 232.56 &gt;decitex 192.31,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5206 34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uncombed, 192.31 &gt;decitex 125,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5206 35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uncombed, &lt;125 decitex,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combed, 714.29,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combed, 714.29 &gt;decitex 232.56,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combed, 232.56 &gt;decitex 192.31,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5206 44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combed, 192.31 &gt;decitex 125,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5206 45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&lt;85% cotton, multiple, combed, &lt;125 decitex,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(other than sewing thread) 85% cotton,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5207 90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yarn (other than sewing thread) &lt;85% cotton,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100g/m2,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&gt;100g/m2, 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200g/m2, unbleached,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100g/m2,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&gt;100g/m2, 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5208 23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200g/m2,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100g/m2,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&gt;100g/m2, 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200g/m2,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100g/m2,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&gt;100g/m2, 200 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200g/m2,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200g/m2,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100g/m2,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&gt;100g/m2, 200 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5208 53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200g/m2,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5208 59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200g/m2,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&gt;200g/m2,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&gt;200g/m2, unbleached,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&gt;200g/m2,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&gt;200g/m2,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&gt;200g/m2,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&gt;200g/m2,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&gt;200g/m2,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Blue denim fabric of cotton, 85% cotton, &gt;200g/m2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other than </w:t>
            </w:r>
            <w:r w:rsidRPr="0086048D">
              <w:rPr>
                <w:rFonts w:eastAsia="Times New Roman" w:cs="Times New Roman"/>
                <w:color w:val="000000"/>
                <w:lang w:val="en-US" w:eastAsia="es-ES"/>
              </w:rPr>
              <w:lastRenderedPageBreak/>
              <w:t xml:space="preserve">denim, 85% cotton, &gt;200g/m2,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5209 49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&gt;200g/m2,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85% cotton, &gt;200g/m2,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85% cotton, &gt;200g/m2,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5209 59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85% cotton, &gt;200g/m2,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200g/m2, unbleached,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200g/m2,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200g/m2,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200g/m2,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200g/m2,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200g/m2,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200g/m2,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200g/m2,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5210 59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200g/m2,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&gt;200g/m2,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&gt;200g/m2,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&gt;200g/m2, unbleached,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&gt;200g/m2,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t>
            </w:r>
            <w:r w:rsidRPr="0086048D">
              <w:rPr>
                <w:rFonts w:eastAsia="Times New Roman" w:cs="Times New Roman"/>
                <w:color w:val="000000"/>
                <w:lang w:val="en-US" w:eastAsia="es-ES"/>
              </w:rPr>
              <w:lastRenderedPageBreak/>
              <w:t xml:space="preserve">with manmade fiber, &gt;200g/m2,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5211 29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&gt;200g/m2,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&gt;200g/m2,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&gt;200g/m2,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&gt;200g/m2,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&gt;200g/m2,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Blue denim fabric of cotton, &lt;85% cotton, with manmade fiber, &gt;200g/m2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other than denim, &lt;85% cotton, with manmade fiber, &gt;200g/m2,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&gt;200g/m2,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cotton fabric, &lt;85% cotton, with manmade fiber, &gt;200g/m2,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cotton fabric, &lt;85% cotton, with manmade fiber, &gt;200g/m2,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5211 59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&lt;85% cotton, with manmade fiber, &gt;200g/m2,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200g/m2, unbleached,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200g/m2,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200g/m2,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5212 14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200g/m2, of yarns of different colors,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5212 15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200g/m2,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&gt;200g/m2, unbleached,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&gt;200g/m2,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&gt;200g/m2,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5212 24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&gt;200g/m2, of yarns of different colors,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5212 25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cotton, weighing &gt;200g/m2, printed,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53 Other vegetable textile fibers; paper yarn and woven fabric of paper yarn </w:t>
      </w:r>
    </w:p>
    <w:tbl>
      <w:tblPr>
        <w:tblW w:w="6000" w:type="dxa"/>
        <w:tblCellSpacing w:w="15" w:type="dxa"/>
        <w:tblCellMar>
          <w:top w:w="15" w:type="dxa"/>
          <w:left w:w="15" w:type="dxa"/>
          <w:bottom w:w="15" w:type="dxa"/>
          <w:right w:w="15" w:type="dxa"/>
        </w:tblCellMar>
        <w:tblLook w:val="04A0"/>
      </w:tblPr>
      <w:tblGrid>
        <w:gridCol w:w="1525"/>
        <w:gridCol w:w="4475"/>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Flax yarn, single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5306 20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Flax yarn, multiple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jute or of other textile bast fibers, </w:t>
            </w:r>
            <w:r w:rsidRPr="0086048D">
              <w:rPr>
                <w:rFonts w:eastAsia="Times New Roman" w:cs="Times New Roman"/>
                <w:color w:val="000000"/>
                <w:lang w:val="en-US" w:eastAsia="es-ES"/>
              </w:rPr>
              <w:lastRenderedPageBreak/>
              <w:t xml:space="preserve">single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5307 20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jute or other textile bast fibers, multiple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5308 20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True hemp yarn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5308 90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other vegetable textile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5309 11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flax,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5309 19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flax, other than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5309 21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flax, &lt;85% flax,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5309 29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flax, &lt;85% flax, other than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5310 10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jute or of other textile bast fibers,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5310 90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jute or of other textile bast fibers, other than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5311 00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vegetable textile fibers; woven fabric of paper yarn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54 Manmade filaments </w:t>
      </w:r>
    </w:p>
    <w:tbl>
      <w:tblPr>
        <w:tblW w:w="6000" w:type="dxa"/>
        <w:tblCellSpacing w:w="15" w:type="dxa"/>
        <w:tblCellMar>
          <w:top w:w="15" w:type="dxa"/>
          <w:left w:w="15" w:type="dxa"/>
          <w:bottom w:w="15" w:type="dxa"/>
          <w:right w:w="15" w:type="dxa"/>
        </w:tblCellMar>
        <w:tblLook w:val="04A0"/>
      </w:tblPr>
      <w:tblGrid>
        <w:gridCol w:w="1523"/>
        <w:gridCol w:w="4477"/>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Sewing thread of synthetic filaments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Sewing thread of artificial filaments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High tenacity yarn (other than sewing thread), nylon or other polyamide fiber,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High tenacity yarn (other than sewing thread), of polyester filaments,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Textured yarn nes, of nylon or other polyamide fiber, 50 tex/single yarn,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Textured yarn nes, of nylon or other polyamide fiber,&gt;50 tex/single yarn,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Textured yarn nes, of polyester filaments,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Textured yarn of synthetic filaments,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nylon or other polyamide fiber, single, untwisted,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filaments, partially oriented, single,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filaments, single, untwisted,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synthetic filaments, single, untwisted,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nylon or other polyamide fiber, single, &gt;50 turns per meter,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5402 52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filaments, single, &gt;50 turns per meter,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synthetic filaments, single, &gt;50 turns per meter,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5402 61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nylon or other polyamide fiber, multiple,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5402 62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filaments, multiple,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5402 69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synthetic filaments, multiple,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High tenacity yarn (other than sewing thread), of viscose rayon filaments,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Textured yarn nes, of artificial filaments,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viscose rayon filaments, single, untwisted,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viscose rayon filaments, single, &gt;120 turns per meter,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cellulose acetate filaments, single,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artificial filaments, single,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viscose rayon filaments, multiple,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cellulose acetate filaments, multiple,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5403 49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artificial filaments, multiple, nes,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Synthetic monofilament, 67 decitex, no cross sectional dimension &gt;1 mm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5404 90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Strip and the like of synthetic textile material of an apparent width 5mm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5405 00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monofil, 67 decitex, cross sectional dimension &gt;1mm; strip of art. tex. mat. width 5mm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synthetic filaments (other than sewing thread),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5406 20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artificial filaments (other than sewing thread),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high tenacity filament yarn of nylon or other polyamides, or polyester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obtained from strip or the like of synthetic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Fabric specified in Note 9 Section XI (layers of parallel synthetic textile yarn)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nylon or other polyamide filaments, unbleached or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nylon or other </w:t>
            </w:r>
            <w:r w:rsidRPr="0086048D">
              <w:rPr>
                <w:rFonts w:eastAsia="Times New Roman" w:cs="Times New Roman"/>
                <w:color w:val="000000"/>
                <w:lang w:val="en-US" w:eastAsia="es-ES"/>
              </w:rPr>
              <w:lastRenderedPageBreak/>
              <w:t xml:space="preserve">polyamide filaments,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5407 43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nylon or other polyamide filaments,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5407 44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nylon or other polyamide filaments,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textured polyester filaments, unbleached or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textured polyester filaments,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5407 53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textured polyester filaments,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5407 54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textured polyester filaments,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5407 60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nontextured polyester filaments,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5407 71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synthetic filaments, unbleached or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5407 72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synthetic filaments,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5407 73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synthetic filaments,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5407 74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synthetic filaments,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5407 81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&lt;85% syn. filaments, with cotton, unbl or bl,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5407 82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&lt;85% with cotton,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5407 83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&lt;85% with cotton,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5407 84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&lt;85% with cotton,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unbleached or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5407 94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filaments,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high tenacity filament yarn of viscose rayon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filament or strip, unbleached or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filament or strip,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filament or strip,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5408 24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filament or strip,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filaments, unbleached or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5408 32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filaments,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filaments,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5408 34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filaments, printed,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55 Manmade staple fibers </w:t>
      </w:r>
    </w:p>
    <w:tbl>
      <w:tblPr>
        <w:tblW w:w="6000" w:type="dxa"/>
        <w:tblCellSpacing w:w="15" w:type="dxa"/>
        <w:tblCellMar>
          <w:top w:w="15" w:type="dxa"/>
          <w:left w:w="15" w:type="dxa"/>
          <w:bottom w:w="15" w:type="dxa"/>
          <w:right w:w="15" w:type="dxa"/>
        </w:tblCellMar>
        <w:tblLook w:val="04A0"/>
      </w:tblPr>
      <w:tblGrid>
        <w:gridCol w:w="1521"/>
        <w:gridCol w:w="4479"/>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Filament tow of nylon or other polyamides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Filament tow of polyesters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5501 30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Filament tow of acrylic or modacrylic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Synthetic filament tow,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5502 00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Artificial filament tow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5503 10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nylon or other polyamides, not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5503 20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polyesters, not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5503 30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acrylic or modacrylic, not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5503 40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polypropylene, not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5503 90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Synthetic staple fibers, not carded or combed,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viscose, not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5504 90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staple fibers, other than viscose, not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5505 10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Waste of synthetic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5505 20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Waste of artificial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nylon or other polyamides,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5506 20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polyesters,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5506 30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Staple fibers of acrylic or modacrylic,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5506 90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Synthetic staple fibers, carded or combed,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5507 00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staple fibers, carded or combed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5508 10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Sewing thread of synthetic staple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5508 20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Sewing thread of artificial staple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nylon or other polyamide staple fibers, single,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nylon or other polyamide staple fibers, multiple,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polyester staple fibers, single,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polyester staple fibers, multiple,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acrylic or modacrylic staple </w:t>
            </w:r>
            <w:r w:rsidRPr="0086048D">
              <w:rPr>
                <w:rFonts w:eastAsia="Times New Roman" w:cs="Times New Roman"/>
                <w:color w:val="000000"/>
                <w:lang w:val="en-US" w:eastAsia="es-ES"/>
              </w:rPr>
              <w:lastRenderedPageBreak/>
              <w:t xml:space="preserve">fibers, single,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5509 32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acrylic/modacrylic staple fibers, multiple,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other synthetic staple fibers, single,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other synthetic staple fibers, multiple,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staple fibers mixed with artificial staple fiber,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staple fiber mixed with wool or fine animal hair,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5509 53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staple fibers mixed with cotton,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polyester staple fibers,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5509 61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acrylic staple fiber mixed with wool or fine animal hair,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5509 62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acrylic staple fibers mixed with cotton,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5509 69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acrylic staple fibers,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other synthetic staple fibers mixed with wool or fine animal hair,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other synthetic staple fibers mixed with cotton,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5509 99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other synthetic staple fibers,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5510 11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artificial staple fibers, single, not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5510 12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artificial staple fibers, multiple,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5510 20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artificial staple fiber mixed with wool/fine animal hair,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5510 30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artificial staple fibers mixed with cotton,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5510 90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artificial staple fibers, not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85% of synthetic staple fibers, other than sewing thread,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&lt;85% of synthetic staple fibers, for retail sale,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5511 30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of artificial fibers (other than sewing thread),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5512 11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of polyester staple fibers,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5512 19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of polyester staple fibers, other than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5512 21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of acrylic staple fibers, </w:t>
            </w:r>
            <w:r w:rsidRPr="0086048D">
              <w:rPr>
                <w:rFonts w:eastAsia="Times New Roman" w:cs="Times New Roman"/>
                <w:color w:val="000000"/>
                <w:lang w:val="en-US" w:eastAsia="es-ES"/>
              </w:rPr>
              <w:lastRenderedPageBreak/>
              <w:t xml:space="preserve">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5512 29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of acrylic staple fibers, other than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5512 91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of other synthetic staple fibers,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5512 99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of other synthetic staple fibers, other than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fabric, &lt;85% syn stple fiber, with cot, 170g/m2,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 &lt;85% syn. staple fiber, with cotton, 170g/m2,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polyester fabric, &lt;85% synthetic stple fiber, with cotton, 170g/m2, unbl or bl,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 stpl fib, with cotton, 170g/m2,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staple fiber fabric,&lt;85% synthetic staple fiber, with cotton, 170g/m2,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fabric,&lt;85% synthetic staple fiber, with cotton, 170g/m2,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&lt;85% syn. staple fiber, with cotton, 170g/m2,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 staple fiber, with cotton, 170g/m2,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staple fiber fabric, &lt;85% syn. staple fiber, with cotton, 170g/m2,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 &lt;85% syn. staple fiber, with cotton, 170g/m2,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&lt;85% syn. staple fiber, with cotton, 170g/m2,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 staple fiber, with cotton, 170g/m2,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staple fiber fabric, &lt;85% syn. stpl fiber, with cotton, 170g/m2,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 &lt;85% syn. staple fiber, with cotton, &lt;=/170g/m2,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5513 43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&lt;85% syn staple fiber, with cotton, 170g/m2,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5513 49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 staple fiber, with cotton, 170g/m2,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staple fiber fabric, &lt;85% syn. staple fiber, with cotton, &gt;170g/m2,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 &lt;85% syn. staple fiber, with cotton, &gt;170g/m2,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&lt;85% syn. stpl fiber, with cotton, &gt;170g/m2, unbl or bl,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 stpl. fib, with cotton, &gt;170g/m2,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staple fiber fabric, &lt;85% syn staple fiber, with cotton, &gt;170g/m2,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 &lt;85% synthetic staple fiber, with cotton, &gt;170g/m2,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&lt;85% synthetic staple fiber, with cotton, &gt;170g/m2,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synthetic staple fiber, with cotton, &gt;170g/m2,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staple fiber fabric, &lt;85% syn. staple fiber, with cotton, &gt;170g/m2,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 &lt;85% mixed with cotton, &gt;170g/m2,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&lt;85% syn. staple fiber, with cotton, &gt;170g/m2,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 stpl fiber, with cotton, &gt;170g/m2,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Plain weave polyester staple fiber fabric, &lt;85% synthetic staple fiber, with cotton, &gt;170g/m2,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Twill weave polyester staple fiber fabric, &lt;85% synthetic staple fiber, with cotton, &gt;170g/m2,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fibers &lt;85% syn. staple fiber, with cotton, &gt;170g/m2, printed,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5514 49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&lt;85% syn. staple fiber, with cotton, &gt;170g/m2,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with viscose rayon staple fiber,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5515 12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with manmade filaments,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with wool or fine animal hair,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polyester staple fiber,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acrylic staple fiber, with manmade filaments,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acrylic staple fiber, with wool or fine animal hair,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acrylic or modacrylic staple fibers,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with manmade filaments,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other synthetic staple fiber, with wool or fine animal hair,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5515 99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synthetic staple fibers,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staple fiber, unbleached or 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staple fiber,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staple fiber,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5516 14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artificial staple fiber,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manmade fib,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manmade fib,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manmade fib,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5516 24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manmade fib,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 stpl fiber, with wool/fine animal hair,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 staple fiber, with wool/fine animal hair,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 staple fiber, with wool/fine animal hair,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5516 34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 staple fiber, with wool/fine animal hair,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cotton, unbl or bl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5516 42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cotton,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cotton, yarn dyed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5516 44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&lt;85% artificial staple fiber, with cotton, printed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unbleached or bleached,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yarn dyed,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5516 94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artificial staple fiber, printed,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56: Wadding, felt and nonwovens; special yarns, twine, cordage, ropes and cables and articles thereof </w:t>
      </w:r>
    </w:p>
    <w:tbl>
      <w:tblPr>
        <w:tblW w:w="6000" w:type="dxa"/>
        <w:tblCellSpacing w:w="15" w:type="dxa"/>
        <w:tblCellMar>
          <w:top w:w="15" w:type="dxa"/>
          <w:left w:w="15" w:type="dxa"/>
          <w:bottom w:w="15" w:type="dxa"/>
          <w:right w:w="15" w:type="dxa"/>
        </w:tblCellMar>
        <w:tblLook w:val="04A0"/>
      </w:tblPr>
      <w:tblGrid>
        <w:gridCol w:w="1523"/>
        <w:gridCol w:w="4477"/>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Sanitary articles of wadding of textile materials, including sanitary towels, tampons, and diapers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5601 21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Wadding of cotton and articles thereof, other than sanitary articles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5601 22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Wadding of manmade fibers and articles thereof, other than sanitary articles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5601 29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Wedge of other textile materials and articles thereof, other than sanitary articles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5601 30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flock and dust and mill neps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Needleloom felt and stitchbonded fiber fabric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5602 21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Felt other than needleloom, of wool or fine animal hair, not impregnated, coated, covered or laminated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5602 29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Felt other than needleloom, of other textile materials, not impregnated, coated, covered or laminated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5602 90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Felt of textile materials, nes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5603 00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Nonwovens, whether or not impregnated, coated, covered or laminated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Rubber thread and cord, textile covered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5604 20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High tenacity yarn of polyester, nylon other polyamide, viscose rayon, impregnated or coated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5604 90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yarn, strip, impregnated, coated, covered or sheathed with rubber or plastics nes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5605 00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Metalized yarn, being textile yarn combined with metal thread, strip, or powder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5606 00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Gimped yarn nes; chenille yarn; loop waleyarn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Twine, cordage, ropes and cables, of jute or other textile bast fibers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Binder or baler twine, of sisal or other textile fibers of the genus Agave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Twine nes, cordage, ropes and cables, of sisal textile fibers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Twine, cordage, ropes and cables, of abaca or other hard (leaf) fibers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Binder or baler twine, of polyethylene or polypropylene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Twine nes, cordage, ropes and cables, of polyethylene or polypropylene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5607 50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Twine, cordage, ropes and cables, of other synthetic fibers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5607 90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Twine, cordage, ropes and cables, of other materials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5608 11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Made up fishing nets, of manmade textile materials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5608 19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Knotted netting of twine, cordage, or rope, and other made up nets of manmade textile materials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5608 90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Knotted netting of twine, cordage, or rope, nes, and made up nets of other textile materials </w:t>
            </w:r>
          </w:p>
        </w:tc>
      </w:tr>
      <w:tr w:rsidR="0086048D" w:rsidRPr="0086048D" w:rsidTr="0086048D">
        <w:trPr>
          <w:tblCellSpacing w:w="15" w:type="dxa"/>
        </w:trPr>
        <w:tc>
          <w:tcPr>
            <w:tcW w:w="0" w:type="auto"/>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5609 00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Articles of yarn, strip, twine, cordage, rope and cables,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57 Carpets and other textile floor coverings </w:t>
      </w:r>
    </w:p>
    <w:tbl>
      <w:tblPr>
        <w:tblW w:w="6000" w:type="dxa"/>
        <w:tblCellSpacing w:w="15" w:type="dxa"/>
        <w:tblCellMar>
          <w:top w:w="15" w:type="dxa"/>
          <w:left w:w="15" w:type="dxa"/>
          <w:bottom w:w="15" w:type="dxa"/>
          <w:right w:w="15" w:type="dxa"/>
        </w:tblCellMar>
        <w:tblLook w:val="04A0"/>
      </w:tblPr>
      <w:tblGrid>
        <w:gridCol w:w="1524"/>
        <w:gridCol w:w="4476"/>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wool or fine animal hair, knotted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other textile materials, knotted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Kelem, Schumacks, Karamanie and similar textile handwoven rugs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Floor coverings of coconut fibers (coir)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wool or fine animal hair, of woven pile construction, not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manmade textile materials, of woven pile construction, not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other textile materials, of woven pile construction, not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wool or fine animal hair, of woven pile construction,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manmade textile materials, of woven pile construction,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other textile materials, of woven pile construction,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wool or fine animal hair, woven, not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manmade textile materials, </w:t>
            </w:r>
            <w:r w:rsidRPr="0086048D">
              <w:rPr>
                <w:rFonts w:eastAsia="Times New Roman" w:cs="Times New Roman"/>
                <w:color w:val="000000"/>
                <w:lang w:val="en-US" w:eastAsia="es-ES"/>
              </w:rPr>
              <w:lastRenderedPageBreak/>
              <w:t xml:space="preserve">woven, not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5702 59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other textile materials, woven, not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wool or fine animal hair, woven,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manmade textile materials, woven,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5702 99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other textile materials, woven, made up,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5703 10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wool or fine animal hair, tufted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5703 20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nylon or other polyamide, tufted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5703 30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other manmade textile materials, tufted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5703 90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other textile materials, tufted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Tiles of felt of textile materials, having a maximum surface area of 0.3 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5704 90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of felt of textile materials,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5705 00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Carpets and other textile floor coverings,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58 Special woven fabrics; tufted textile fabrics; lace; tapestries; trimmings; embroidery </w:t>
      </w:r>
    </w:p>
    <w:tbl>
      <w:tblPr>
        <w:tblW w:w="6000" w:type="dxa"/>
        <w:tblCellSpacing w:w="15" w:type="dxa"/>
        <w:tblCellMar>
          <w:top w:w="15" w:type="dxa"/>
          <w:left w:w="15" w:type="dxa"/>
          <w:bottom w:w="15" w:type="dxa"/>
          <w:right w:w="15" w:type="dxa"/>
        </w:tblCellMar>
        <w:tblLook w:val="04A0"/>
      </w:tblPr>
      <w:tblGrid>
        <w:gridCol w:w="1522"/>
        <w:gridCol w:w="4478"/>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pile fabric of wool or fine animal hair,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uncut weft pile fabric of cotton,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Cut corduroy fabric of cotton, other than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weft pile fabric of cotton,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5801 24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warp pile fabric of cotton, epingle (uncut),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5801 25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warp pile fabric of cotton, cut,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5801 26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Chenille fabric of cotton, other than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uncut weft pile fabric of manmade fibers,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Cut corduroy fabric of manmade fibers, other than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weft pile fabric of manmade fibers,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5801 34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warp pile fabric of manmade fiber, epingle (uncut),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5801 35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warp pile fabric of manmade fiber, cut,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5801 36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Chenille fabric of manmade fibers, other than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pile fabric and chenille fabric of </w:t>
            </w:r>
            <w:r w:rsidRPr="0086048D">
              <w:rPr>
                <w:rFonts w:eastAsia="Times New Roman" w:cs="Times New Roman"/>
                <w:color w:val="000000"/>
                <w:lang w:val="en-US" w:eastAsia="es-ES"/>
              </w:rPr>
              <w:lastRenderedPageBreak/>
              <w:t xml:space="preserve">other textile materials, other than terry and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5802 11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Terry toweling and similar woven terry fabric of cotton, other than narrow fabric, unbleached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5802 19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Terry toweling and similar woven terry fabric of cotton, other than unbleached or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Terry toweling and similar woven terry fabric of other textile materials, other than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5802 30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Tufted textile fabric, other than products of heading No 57.03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5803 10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Gauze of cotton, other than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5803 90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Gauze of other textile material, other than narrow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Tulles and other net fabric, not including woven, knitted or crocheted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5804 21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Mechanically made lace of manmade fiber, in the piece, in strips or motifs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5804 29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Mechanically made lace of other textile materials, in the piece, in strips or in motifs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5804 30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Handmade lace, in the piece, in strips or in motifs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5805 00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Handwoven tapestries and needleworked tapestries, whether or not made up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woven pile fabric and narrow chenille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5806 20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woven fabric, containing 5% elastomeric yarn or rubber thread,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5806 31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woven fabric of cotton,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5806 32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woven fabric of manmade fibers,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5806 39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woven fabric of other textile materials,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5806 40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Fabric consisting of warp without weft, assembled by means of an adhesive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Labels, badges and similar woven articles of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5807 90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Labels, badges and similar articles, not woven, of textile materials,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5808 10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Braids in the piece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5808 90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Ornamental trimmings in the piece, other than knit; tassels, pompons and similar articles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5809 00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metal thread or metalized yarn, for apparel, and homefurnishings,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5810 10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Embroidery without visible ground, in the piece, in strips or in motifs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5810 91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Embroidery of cotton, in the piece, in strips or in motifs,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5810 92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Embroidery of manmade fibers, in the piece, in strips or in motifs,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5810 99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Embroidery of other textile materials, in the piece, in strips or motifs,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5811 00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Quilted textile products in the piece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59: Impregnated, coated, covered, laminated textile fabric; textile articles suitable for industrial use </w:t>
      </w:r>
    </w:p>
    <w:tbl>
      <w:tblPr>
        <w:tblW w:w="6000" w:type="dxa"/>
        <w:tblCellSpacing w:w="15" w:type="dxa"/>
        <w:tblCellMar>
          <w:top w:w="15" w:type="dxa"/>
          <w:left w:w="15" w:type="dxa"/>
          <w:bottom w:w="15" w:type="dxa"/>
          <w:right w:w="15" w:type="dxa"/>
        </w:tblCellMar>
        <w:tblLook w:val="04A0"/>
      </w:tblPr>
      <w:tblGrid>
        <w:gridCol w:w="1524"/>
        <w:gridCol w:w="4476"/>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fabric coated with gum, of a kind used for outer covers of books or the like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Tracing cloth; prepared painting canvas; stiffened textile fabric for hats,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Tire cord fabric of high tenacity nylon or other polyamide yarn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Tire cord fabric of high tenacity polyester yarn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5902 90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Tire cord fabric made of high tenacity viscose rayon yarn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5903 10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fabric impregnated, coated, covered, or laminated with polyvinyl chloride,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5903 20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fabric impregnated, coated, covered, or laminated with polyurethane,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5903 90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fabric impregnated, coated, covered, or laminated with plastics,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Linoleum, whether or not cut to shape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5904 91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Floor coverings, other than linoleum, with a base of needleloom felt or nonwovens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5904 92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Floor coverings, other than linoleum, with other textile base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5905 00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Textile wall coverings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Rubberized textile adhesive tape of a width not exceeding 20 cm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5906 91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Rubberized textile knitted or crocheted fabric,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5906 99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Rubberized textile fabric,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5907 00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fabric impregnated, coated, covered, nes; painted canvas for theater use, backdrops, etc.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5908 00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wicks for lamps, stoves, candles or the like; gas mantles and knitted gas mantle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5909 00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hosepiping and similar textile tubing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5910 00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Transmission or conveyor belts or belting of textile material whether or not reinforced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5911 10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Felt and feltlined woven fabric combined with rubber, leather, or other material, for technical uses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5911 20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bolting cloth, whether or not made up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5911 31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fabric, endless or linked, for papermaking or similar machines, weighing &lt;650 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5911 32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fabric, endless or linked, for papermaking or similar machines, weighing 650 g/m2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5911 40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straining cloth used in oil presses or the like, including of human hair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5911 90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Textile products and articles for technical uses,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60 Knitted or crocheted fabrics </w:t>
      </w:r>
    </w:p>
    <w:tbl>
      <w:tblPr>
        <w:tblW w:w="6000" w:type="dxa"/>
        <w:tblCellSpacing w:w="15" w:type="dxa"/>
        <w:tblCellMar>
          <w:top w:w="15" w:type="dxa"/>
          <w:left w:w="15" w:type="dxa"/>
          <w:bottom w:w="15" w:type="dxa"/>
          <w:right w:w="15" w:type="dxa"/>
        </w:tblCellMar>
        <w:tblLook w:val="04A0"/>
      </w:tblPr>
      <w:tblGrid>
        <w:gridCol w:w="1525"/>
        <w:gridCol w:w="4475"/>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Long pile knitted or crocheted textile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6001 21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Looped pile knitted or crocheted fabric,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6001 22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Looped pile knitted or crocheted fabric, of manmade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6001 29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Looped pile knitted or crocheted fabric,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6001 91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Pile knitted or crocheted fabric, of cotton,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6001 92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Pile knitted or crocheted fabric, of manmade fiber,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6001 99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Pile knitted or crocheted fabric, of other textile materials,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Knitted or crocheted textile fabric, w 30 cm, 5% of elastomeric yarn or rubber thread,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Knitted or crocheted textile fabric, width not exceeding 30 cm,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Knitted or crocheted textile fabric, width &gt; 30 cm, 5% of elastomeric yarn or rubber thread,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Warp knitted fabric, of wool or fine animal hair,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Warp knitted fabric, of cotton,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Warp knitted fabric, of manmade fibers,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Warp knitted fabric, of other materials,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Knitted or crocheted fabric, of wool or of fine animal hair, nes </w:t>
            </w:r>
          </w:p>
        </w:tc>
      </w:tr>
      <w:tr w:rsidR="0086048D" w:rsidRPr="0086048D" w:rsidTr="0086048D">
        <w:trPr>
          <w:trHeight w:val="300"/>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Knitted or crocheted fabric, of cotton,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6002 93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Knitted or crocheted fabric, of manmade fibers,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6002 99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Knitted or crocheted fabric, of other materials,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61 Articles of apparel and clothing accessories, knitted or crocheted </w:t>
      </w:r>
    </w:p>
    <w:tbl>
      <w:tblPr>
        <w:tblW w:w="6000" w:type="dxa"/>
        <w:tblCellSpacing w:w="15" w:type="dxa"/>
        <w:tblCellMar>
          <w:top w:w="15" w:type="dxa"/>
          <w:left w:w="15" w:type="dxa"/>
          <w:bottom w:w="15" w:type="dxa"/>
          <w:right w:w="15" w:type="dxa"/>
        </w:tblCellMar>
        <w:tblLook w:val="04A0"/>
      </w:tblPr>
      <w:tblGrid>
        <w:gridCol w:w="1521"/>
        <w:gridCol w:w="4479"/>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anoraks, and sim articles,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anoraks, and similar articles,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6101 30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anoraks, and similar articles,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anoraks, and sim articles,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anoraks and sim art,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anoraks and similar articles,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6102 30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anoraks and similar articles,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6102 90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anoraks and sim art,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suits,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suits,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suits,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6103 41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6103 49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6104 44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artificial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6104 53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6104 61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w:t>
            </w:r>
            <w:r w:rsidRPr="0086048D">
              <w:rPr>
                <w:rFonts w:eastAsia="Times New Roman" w:cs="Times New Roman"/>
                <w:color w:val="000000"/>
                <w:lang w:val="en-US" w:eastAsia="es-ES"/>
              </w:rPr>
              <w:lastRenderedPageBreak/>
              <w:t xml:space="preserve">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6104 62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6104 63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6104 69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6105 10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shirts,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6105 20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shirts,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6105 90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shirts,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6106 20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6106 90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other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underpants and briefs,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underpants and briefs,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underpants and briefs,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nightshirts and pajamas,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nightshirts and pajamas,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nightshirts and pajamas,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underpants, briefs, robes, and similar articles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underpants, briefs, robes, and sim articles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6107 99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underwear, briefs, robes, and sim art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slips and petticoats,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slips and petticoats,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briefs and panties,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briefs and panties,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briefs and panties,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6108 31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nightdresses and pajamas,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nightdresses and pajamas,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nightdresses and pajamas,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robes, dressing gowns, and similar articles of cotton, nes,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robes, dressing gowns, and sim art of manmade fibers, nes,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6108 99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robes, dressing gowns, and sim art of other tex materials, nes,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6109 10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Tshirts, singlets, tank tops, and similar garments,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6109 90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Tshirts, singlets, tank tops, and similar garments,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6110 10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Sweaters, pullovers, sweatshirts, and sim articles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6110 20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Sweaters, pullovers, sweatshirts, and similar articles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6110 30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Sweaters, pullovers, sweatshirts, and similar articles of manmade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6110 90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Sweaters, pullovers, sweatshirts, and sim articles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6111 30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6112 11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Track suits,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6112 12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Track suits,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6112 19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Track suits,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Ski suits, of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6112 31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swimwear, of synthetic </w:t>
            </w:r>
            <w:r w:rsidRPr="0086048D">
              <w:rPr>
                <w:rFonts w:eastAsia="Times New Roman" w:cs="Times New Roman"/>
                <w:color w:val="000000"/>
                <w:lang w:val="en-US" w:eastAsia="es-ES"/>
              </w:rPr>
              <w:lastRenderedPageBreak/>
              <w:t xml:space="preserve">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6112 39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swimwear,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6112 41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swimwear,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6112 49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swimwear,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6113 00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Garments made up of impregnated, coated, covered or laminated textile knitted or crocheted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Garments of wool or fine animal hair, knitted or crocheted,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6114 20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Garments of cotton, knitted or crocheted,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6114 30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Garments of manmade fibers, knitted or crocheted,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6114 90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Garments of other textile materials, knitted or crocheted,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Panty hose and tights, of synthetic fiber yarn, &lt;67decitex/single yarn,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Panty hose and tights, of synthetic fiber yarn, 67 decitex/single yarn,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Panty hose and tights,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 full or knee length hosiery, of textile yarn, &lt;67 decitex/single yarn,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Hosiery nes,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Hosiery nes,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Hosiery nes,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6115 99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Hosiery nes,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Gloves or mittens, impregnated, coated or covered with plastics or rubber,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6116 91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Gloves or mittens, nes, of wool or fine animal hair,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6116 92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Gloves or mittens, nes,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6116 93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Gloves or mittens, nes, of synthetic fibers,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6116 99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Gloves or mittens, nes, of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Shawls, scarves, veils and the like, of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6117 20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Ties, bow ties and cravats, of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6117 80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Clothing accessories nes, of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6117 90 </w:t>
            </w:r>
          </w:p>
        </w:tc>
        <w:tc>
          <w:tcPr>
            <w:tcW w:w="4500" w:type="dxa"/>
            <w:hideMark/>
          </w:tcPr>
          <w:p w:rsidR="0086048D" w:rsidRPr="0086048D" w:rsidRDefault="0086048D" w:rsidP="0086048D">
            <w:pPr>
              <w:jc w:val="left"/>
              <w:rPr>
                <w:rFonts w:ascii="Times New Roman" w:eastAsia="Times New Roman" w:hAnsi="Times New Roman" w:cs="Times New Roman"/>
                <w:color w:val="000000"/>
                <w:lang w:val="en-US" w:eastAsia="es-ES"/>
              </w:rPr>
            </w:pPr>
            <w:r w:rsidRPr="0086048D">
              <w:rPr>
                <w:rFonts w:ascii="Times New Roman" w:eastAsia="Times New Roman" w:hAnsi="Times New Roman" w:cs="Times New Roman"/>
                <w:color w:val="000000"/>
                <w:lang w:val="en-US" w:eastAsia="es-ES"/>
              </w:rPr>
              <w:t xml:space="preserve">Parts of garments or clothing accessories, of textile materials, knitted or crocheted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62: Articles of apparel and clothing accessories, not knitted or crocheted </w:t>
      </w:r>
    </w:p>
    <w:tbl>
      <w:tblPr>
        <w:tblW w:w="6000" w:type="dxa"/>
        <w:tblCellSpacing w:w="15" w:type="dxa"/>
        <w:tblCellMar>
          <w:top w:w="15" w:type="dxa"/>
          <w:left w:w="15" w:type="dxa"/>
          <w:bottom w:w="15" w:type="dxa"/>
          <w:right w:w="15" w:type="dxa"/>
        </w:tblCellMar>
        <w:tblLook w:val="04A0"/>
      </w:tblPr>
      <w:tblGrid>
        <w:gridCol w:w="1523"/>
        <w:gridCol w:w="4477"/>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and similar articles of wool or fine animal hair, not knit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and similar articles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and similar articles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and similar articles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anoraks and similar articles,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anoraks and similar articles,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anoraks and similar articles,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6201 99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anoraks and similar articles,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and similar articles of wool or fine animal hair not knit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and similar articles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and similar articles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and similar articles of other textile mat, not knit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anoraks and similar article of wool or fine animal hair, not knit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anoraks and similar article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anoraks and similar article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6202 99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anoraks and similar article of other textile materials, not knit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suits,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suits,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suits, of other textile </w:t>
            </w:r>
            <w:r w:rsidRPr="0086048D">
              <w:rPr>
                <w:rFonts w:eastAsia="Times New Roman" w:cs="Times New Roman"/>
                <w:color w:val="000000"/>
                <w:lang w:val="en-US" w:eastAsia="es-ES"/>
              </w:rPr>
              <w:lastRenderedPageBreak/>
              <w:t xml:space="preserve">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6203 21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ensembles,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jackets and blazers,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6203 49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trousers and shorts,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6204 13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suits,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6204 23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ensembles,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jackets, of other textile </w:t>
            </w:r>
            <w:r w:rsidRPr="0086048D">
              <w:rPr>
                <w:rFonts w:eastAsia="Times New Roman" w:cs="Times New Roman"/>
                <w:color w:val="000000"/>
                <w:lang w:val="en-US" w:eastAsia="es-ES"/>
              </w:rPr>
              <w:lastRenderedPageBreak/>
              <w:t xml:space="preserve">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6204 41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6204 44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artificial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dresses,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6204 53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skirts,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6204 61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6204 62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6204 63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6204 69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trousers and shorts,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6205 10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shirts,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6205 20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shirts,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6205 30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shirts,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6205 90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shirts,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silk or silk waste,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6206 20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6206 30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6206 40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6206 90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blouses and shirts,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6207 11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underpants and briefs,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6207 19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underpants and briefs,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6207 21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nightshirts and pajamas,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6207 22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nightshirts and pajamas,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6207 29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nightshirts and pajamas,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6207 91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robes, dressing gowns, and similar articles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6207 92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robes, dressing gowns, and sim art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6207 99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robes, dressing gowns, and similar articles of other textile materials, not knit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slips and petticoats,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slips and petticoats,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nightdresses and pajamas,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nightdresses and pajamas,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nightdresses and pajamas,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panties, robes, and similar articles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panties, robes, and similar articles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6208 99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panties, robes, and sim art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6209 10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6209 20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6209 30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6209 90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garments and clothing accessories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6210 10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Garments made up of textile felts and of nonwoven textile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6210 20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overcoats and similar articles of impreg, coated, covered etc, textile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6210 30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overcoats and sim art, of impregnated, coated, covered, or laminated woven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6210 40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garments nes, made up of impregnated, coated, covered, or laminated woven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6210 50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garments nes, of impregnated, coated, covered, or laminated woven fabric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swimwear, of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swimwear, of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Ski suits, of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garments nes,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garments nes,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6211 33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garments nes,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Men's or boys' garments nes,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garments nes,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6211 42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garments nes,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6211 43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garments nes,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6211 49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or girls' garments nes,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Brassieres and parts thereof, of textile materials, whether or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6212 20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Girdles, panty girdles and parts thereof, of textile materials, whether or not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6212 30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Corselettes and parts thereof, of textile materials, whether or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6212 90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Corsets, braces and sim articles and parts, of textile materials, whether or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6213 10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Handkerchiefs, of silk or silk waste,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6213 20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Handkerchiefs,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6213 90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Handkerchiefs,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6214 10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Shawls, scarves, veils and the like, of silk or silk waste,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6214 20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Shawls, scarves, veils and the like, of wool or fine animal hair,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6214 30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Shawls, scarves, veils and the like,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6214 40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Shawls, scarves, veils and the like, of artificial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6214 90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Shawls, scarves, veils and the like,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6215 10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Ties, bow ties and cravats, of silk or silk waste,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6215 20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Ties, bow ties and cravats,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6215 90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Ties, bow ties and cravats,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6216 00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Gloves, mittens and mitts, of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Clothing accessories of textile materials, not knitted or crocheted,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6217 90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Parts of garments or of clothing accessories of textile materials, not knitted or crocheted,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63: Other made up textile articles; needlecraft sets; worn clothing and worn textile articles; rags </w:t>
      </w:r>
    </w:p>
    <w:tbl>
      <w:tblPr>
        <w:tblW w:w="6000" w:type="dxa"/>
        <w:tblCellSpacing w:w="15" w:type="dxa"/>
        <w:tblCellMar>
          <w:top w:w="15" w:type="dxa"/>
          <w:left w:w="15" w:type="dxa"/>
          <w:bottom w:w="15" w:type="dxa"/>
          <w:right w:w="15" w:type="dxa"/>
        </w:tblCellMar>
        <w:tblLook w:val="04A0"/>
      </w:tblPr>
      <w:tblGrid>
        <w:gridCol w:w="1523"/>
        <w:gridCol w:w="4477"/>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Electric blankets, of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6301 20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Blankets (other than electric) and traveling rugs, of wool or fine animal hair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6301 30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Blankets (other than electric) and traveling rugs,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6301 40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Blankets (other than electric) and traveling rugs, of synthetic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6301 90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Blankets (other than electric) and traveling rugs,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of textile knitted or crocheted or crocheted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of cotton, printed,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of manmade fibers, printed,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of other textile materials, printed,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of cotton,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6302 32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of manmade fibers,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of other textile materials,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6302 40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Table linen, of textile knitted or crocheted </w:t>
            </w:r>
            <w:r w:rsidRPr="0086048D">
              <w:rPr>
                <w:rFonts w:eastAsia="Times New Roman" w:cs="Times New Roman"/>
                <w:color w:val="000000"/>
                <w:lang w:val="en-US" w:eastAsia="es-ES"/>
              </w:rPr>
              <w:lastRenderedPageBreak/>
              <w:t xml:space="preserve">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6302 51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Table linen,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6302 52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Table linen, of flax,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6302 53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Table linen, of manmade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6302 59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Table linen,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6302 60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Toilet and kitchen linen, of terry toweling or similar terry fabric,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Toilet and kitchen linen, of cotton, nes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Toilet and kitchen linen, of flax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Toilet and kitchen linen, of manmade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6302 99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Toilet and kitchen linen,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6303 11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Curtains, interior blinds and curtain or bed valances, of cotton,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6303 12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Curtains, interior blinds and curtain or bed valances, of synthetic fiber,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6303 19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Curtains, interior blinds and curtain or bed valances, other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6303 91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Curtains, interior blinds and curtain or bed valances,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6303 92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Curtains, interior blinds and curtain or bed valances, of synthetic fiber,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6303 99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Curtains, interior blinds and curtain or bed valances, of other tex mat,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6304 11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Bedspreads of textile materials, nes,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6304 19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Bedspreads of textile materials, nes,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6304 91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Furnishing articles nes, of textile materials,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6304 92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Furnishing articles nes, of cotton,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6304 93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Furnishing articles nes, of synthetic fibers,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6304 99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Furnishing articles nes, of other textile materials, not knitted or crocheted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6305 10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Sacks and bags of jute or of other textile bast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6305 20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Sacks and bags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6305 31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Sacks and bags polyethylene or polypropylene strips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6305 39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Sacks and bags of other manmade textile </w:t>
            </w:r>
            <w:r w:rsidRPr="0086048D">
              <w:rPr>
                <w:rFonts w:eastAsia="Times New Roman" w:cs="Times New Roman"/>
                <w:color w:val="000000"/>
                <w:lang w:val="en-US" w:eastAsia="es-ES"/>
              </w:rPr>
              <w:lastRenderedPageBreak/>
              <w:t xml:space="preserve">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6305 90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Sacks and bags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6306 11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Tarpaulins, awnings and sunblinds,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6306 12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Tarpaulins, awnings and sunblinds, of synthetic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6306 19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Tarpaulins, awnings and sunblinds,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Tents,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6306 22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Tents, of synthetic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6306 29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Tents,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6306 31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Sails, of synthetic fibers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6306 39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Sails,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6306 41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Pneumatic mattresses,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6306 49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Pneumatic mattresses,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Camping goods nes, of cotton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6306 99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Camping goods nes, of other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6307 10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Floorcloths, dishcloths, dusters and similar cleaning cloths, of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6307 20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Life jackets and life belts, of textile materials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6307 90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Made up articles, of textile materials, nes, including dress patterns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6308 00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Sets of woven fabric and yarn, for rugs, tapestries, and similar textile articles, for retail sale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6309 00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Worn clothing and other worn articles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64: Footwear, gaiters, and the like; parts of such articles </w:t>
      </w:r>
    </w:p>
    <w:tbl>
      <w:tblPr>
        <w:tblW w:w="6000" w:type="dxa"/>
        <w:tblCellSpacing w:w="15" w:type="dxa"/>
        <w:tblCellMar>
          <w:top w:w="15" w:type="dxa"/>
          <w:left w:w="15" w:type="dxa"/>
          <w:bottom w:w="15" w:type="dxa"/>
          <w:right w:w="15" w:type="dxa"/>
        </w:tblCellMar>
        <w:tblLook w:val="04A0"/>
      </w:tblPr>
      <w:tblGrid>
        <w:gridCol w:w="1526"/>
        <w:gridCol w:w="4474"/>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6405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Footwear with soles and uppers of wool felt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6406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Footwear uppers of which the external surface is 50% textile material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6406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Leg warmers and gaiters of textile materials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65: Headgear and parts thereof </w:t>
      </w:r>
    </w:p>
    <w:tbl>
      <w:tblPr>
        <w:tblW w:w="6000" w:type="dxa"/>
        <w:tblCellSpacing w:w="15" w:type="dxa"/>
        <w:tblCellMar>
          <w:top w:w="15" w:type="dxa"/>
          <w:left w:w="15" w:type="dxa"/>
          <w:bottom w:w="15" w:type="dxa"/>
          <w:right w:w="15" w:type="dxa"/>
        </w:tblCellMar>
        <w:tblLook w:val="04A0"/>
      </w:tblPr>
      <w:tblGrid>
        <w:gridCol w:w="1525"/>
        <w:gridCol w:w="4475"/>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6501 00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Hatforms, hat bodies and hoods of felt; plateaux and manchons of felt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6502 00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Hatshapes, plaited or made by assembling strips of any material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6503 00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Felt hats and other felt headgear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6504 00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Hats and other headgear, plaited or made by assembling strips of any material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6505 90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Hats and other headgear, knitted or made up from lace, or other textile materials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lastRenderedPageBreak/>
        <w:t xml:space="preserve">Chapter 66: Umbrellas, sun umbrellas, walking sticks, seatsticks, whips, ridingcrops and parts thereof </w:t>
      </w:r>
    </w:p>
    <w:tbl>
      <w:tblPr>
        <w:tblW w:w="6000" w:type="dxa"/>
        <w:tblCellSpacing w:w="15" w:type="dxa"/>
        <w:tblCellMar>
          <w:top w:w="15" w:type="dxa"/>
          <w:left w:w="15" w:type="dxa"/>
          <w:bottom w:w="15" w:type="dxa"/>
          <w:right w:w="15" w:type="dxa"/>
        </w:tblCellMar>
        <w:tblLook w:val="04A0"/>
      </w:tblPr>
      <w:tblGrid>
        <w:gridCol w:w="1525"/>
        <w:gridCol w:w="4475"/>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6601 10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Umbrellas and sun umbrellas, garden type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6601 91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Other umbrella types, telescopic shaft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6601 99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Other umbrellas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70: Glass and glassware </w:t>
      </w:r>
    </w:p>
    <w:tbl>
      <w:tblPr>
        <w:tblW w:w="6000" w:type="dxa"/>
        <w:tblCellSpacing w:w="15" w:type="dxa"/>
        <w:tblCellMar>
          <w:top w:w="15" w:type="dxa"/>
          <w:left w:w="15" w:type="dxa"/>
          <w:bottom w:w="15" w:type="dxa"/>
          <w:right w:w="15" w:type="dxa"/>
        </w:tblCellMar>
        <w:tblLook w:val="04A0"/>
      </w:tblPr>
      <w:tblGrid>
        <w:gridCol w:w="1527"/>
        <w:gridCol w:w="4473"/>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7019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Yarn of fiber glass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7019 20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fiber glass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87: Vehicles other than railway or tramway rolling stock, and parts and accessories thereof </w:t>
      </w:r>
    </w:p>
    <w:tbl>
      <w:tblPr>
        <w:tblW w:w="6000" w:type="dxa"/>
        <w:tblCellSpacing w:w="15" w:type="dxa"/>
        <w:tblCellMar>
          <w:top w:w="15" w:type="dxa"/>
          <w:left w:w="15" w:type="dxa"/>
          <w:bottom w:w="15" w:type="dxa"/>
          <w:right w:w="15" w:type="dxa"/>
        </w:tblCellMar>
        <w:tblLook w:val="04A0"/>
      </w:tblPr>
      <w:tblGrid>
        <w:gridCol w:w="1526"/>
        <w:gridCol w:w="4474"/>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8708 21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Safety seat belts for motor vehicles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88: Aircraft, spacecraft, and parts thereof </w:t>
      </w:r>
    </w:p>
    <w:tbl>
      <w:tblPr>
        <w:tblW w:w="6000" w:type="dxa"/>
        <w:tblCellSpacing w:w="15" w:type="dxa"/>
        <w:tblCellMar>
          <w:top w:w="15" w:type="dxa"/>
          <w:left w:w="15" w:type="dxa"/>
          <w:bottom w:w="15" w:type="dxa"/>
          <w:right w:w="15" w:type="dxa"/>
        </w:tblCellMar>
        <w:tblLook w:val="04A0"/>
      </w:tblPr>
      <w:tblGrid>
        <w:gridCol w:w="1525"/>
        <w:gridCol w:w="4475"/>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8804 00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Parachutes; their parts and accessories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91 Clocks and watches and parts thereof </w:t>
      </w:r>
    </w:p>
    <w:tbl>
      <w:tblPr>
        <w:tblW w:w="6000" w:type="dxa"/>
        <w:tblCellSpacing w:w="15" w:type="dxa"/>
        <w:tblCellMar>
          <w:top w:w="15" w:type="dxa"/>
          <w:left w:w="15" w:type="dxa"/>
          <w:bottom w:w="15" w:type="dxa"/>
          <w:right w:w="15" w:type="dxa"/>
        </w:tblCellMar>
        <w:tblLook w:val="04A0"/>
      </w:tblPr>
      <w:tblGrid>
        <w:gridCol w:w="1526"/>
        <w:gridCol w:w="4474"/>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9113 90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Watch straps, bands and bracelets of textile materials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94: Furniture; bedding, mattresses, mattress supports, cushions and similar stuffed furnishings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95: Toys, games and sports requisites; parts and accessories thereof </w:t>
      </w:r>
    </w:p>
    <w:tbl>
      <w:tblPr>
        <w:tblW w:w="6000" w:type="dxa"/>
        <w:tblCellSpacing w:w="15" w:type="dxa"/>
        <w:tblCellMar>
          <w:top w:w="15" w:type="dxa"/>
          <w:left w:w="15" w:type="dxa"/>
          <w:bottom w:w="15" w:type="dxa"/>
          <w:right w:w="15" w:type="dxa"/>
        </w:tblCellMar>
        <w:tblLook w:val="04A0"/>
      </w:tblPr>
      <w:tblGrid>
        <w:gridCol w:w="1526"/>
        <w:gridCol w:w="4474"/>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9502 91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Garments for dolls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Chapter 96: Miscellaneous manufactured articles </w:t>
      </w:r>
    </w:p>
    <w:tbl>
      <w:tblPr>
        <w:tblW w:w="6000" w:type="dxa"/>
        <w:tblCellSpacing w:w="15" w:type="dxa"/>
        <w:tblCellMar>
          <w:top w:w="15" w:type="dxa"/>
          <w:left w:w="15" w:type="dxa"/>
          <w:bottom w:w="15" w:type="dxa"/>
          <w:right w:w="15" w:type="dxa"/>
        </w:tblCellMar>
        <w:tblLook w:val="04A0"/>
      </w:tblPr>
      <w:tblGrid>
        <w:gridCol w:w="1524"/>
        <w:gridCol w:w="4476"/>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 9612 10 </w:t>
            </w:r>
          </w:p>
        </w:tc>
        <w:tc>
          <w:tcPr>
            <w:tcW w:w="45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ribbons, of manmade fibers, other than those &lt;30 mm wide and permanently in cartridges </w:t>
            </w:r>
          </w:p>
        </w:tc>
      </w:tr>
    </w:tbl>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0" w:name="Ap2.1"/>
      <w:bookmarkEnd w:id="10"/>
      <w:r w:rsidRPr="0086048D">
        <w:rPr>
          <w:rFonts w:eastAsia="Times New Roman" w:cs="Times New Roman"/>
          <w:b/>
          <w:bCs/>
          <w:color w:val="000000"/>
          <w:lang w:eastAsia="es-ES"/>
        </w:rPr>
        <w:t xml:space="preserve">Appendix 2.1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Tariff Elimination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For purposes of this Appendix, each Party shall apply Section 2(2) to determine whether a textile or apparel good is an originating good of a particular Party.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A. Trade between Canada and the United States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As required by Article 302, Canada and the United States each shall progressively eliminate its respective customs duties on originating textile and apparel goods of </w:t>
      </w:r>
      <w:r w:rsidRPr="0086048D">
        <w:rPr>
          <w:rFonts w:eastAsia="Times New Roman" w:cs="Times New Roman"/>
          <w:color w:val="000000"/>
          <w:lang w:eastAsia="es-ES"/>
        </w:rPr>
        <w:lastRenderedPageBreak/>
        <w:t xml:space="preserve">the other Party in accordance with Annex 401.2, as amended, of the Canada United States Free Trade Agreement, as incorporated into Annex 302.2 and as set out in each Party's Schedule to that Annex.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B. Trade between Mexico and the United States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Except as provided in Schedule 2.1.B, and as required by Article 302, Mexico and the United States each shall progressively eliminate its respective customs duties on originating textile and apparel goods of the other Party, in accordance with its respective Schedule to Annex 302.2, as follows: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duties on textile and apparel goods provided for in the items in staging category A in a Party's Schedule shall be eliminated entirely and such goods shall be dutyfree, effective January 1, 1994;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duties on textile and apparel goods provided for in the items in staging category B6 in a Party's Schedule shall be reduced on January 1, 1994, by an amount equal, in percentage terms, to the base rates. Thereafter, duties shall be removed in five equal annual stages beginning on January 1, 1995, and such goods shall be dutyfree, effective January 1, 1999;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duties on textile and apparel goods provided for in the items in staging category C in a Party's Schedule shall be removed in 10 equal annual stages beginning on January 1, 1994, and such goods shall be dutyfree, effective January 1, 2003;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(d) if the application of a formula provided in subparagraph (b) or (c) for staging category B6 or C results in a duty that exceeds 20 percent ad valorem during any annual stage, the rate of duty during that stage shall be 20 percent ad valorem instead of the rate that otherwise would have applied.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 Trade between Canada and Mexico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As required by Article 302, Canada and Mexico each shall progressively eliminate its respective customs duties on originating textile and apparel goods of the other Party, in accordance with its respective Schedule to Annex 302.2, as follows: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duties on textile and apparel goods provided for in the items in staging category A in a Party's Schedule shall be eliminated entirely and such goods shall be dutyfree, effective January 1, 1994;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duties on textile and apparel goods provided for in the items in staging category Bl in a Party's Schedule shall be removed in six equal annual stages beginning on January 1, 1994, and such goods shall be dutyfree, effective January 1, 1999;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(c) duties on textile and apparel goods provided for in the items in staging category B+ in a Party's Schedule shall be reduced by the following percentages of the base rates, beginning on January 1, 1994, and such goods shall be dutyfree, effective January 1, 2001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 January 1, 1994, 20 percent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January 1, 1995, 0 percent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(iii) January 1, 1996, 10 percent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(iv) January 1, 1997, 10 percent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(v) January 1, 1998, 10 percent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(vi) January 1, 1999, 10 percent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(vii) January 1, 2000, 10 percent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(viii) January 1, 2001, 30 percent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(d) duties on textile and apparel goods provided for in the items in staging category C in a Party's Schedule shall be removed in 10 equal annual stages beginning on January 1, 1994, and such goods shall be dutyfree, effective January 1, 2003.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D. Trade between All Parties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Originating textile and apparel goods provided for in the items in staging category D in a Party's Schedule to Annex 302.2 shall continue to receive dutyfree treatment.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1" w:name="Sch2.1.b"/>
      <w:bookmarkEnd w:id="11"/>
      <w:r w:rsidRPr="0086048D">
        <w:rPr>
          <w:rFonts w:eastAsia="Times New Roman" w:cs="Times New Roman"/>
          <w:b/>
          <w:bCs/>
          <w:color w:val="000000"/>
          <w:lang w:eastAsia="es-ES"/>
        </w:rPr>
        <w:t xml:space="preserve">Schedule 2.1.B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Exceptions to Tariff Phaseout Formula </w:t>
      </w:r>
      <w:r w:rsidRPr="0086048D">
        <w:rPr>
          <w:rFonts w:eastAsia="Times New Roman" w:cs="Times New Roman"/>
          <w:b/>
          <w:bCs/>
          <w:color w:val="000000"/>
          <w:lang w:eastAsia="es-ES"/>
        </w:rPr>
        <w:br/>
        <w:t xml:space="preserve">Specified in Appendix 2.1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The United States shall apply the following rates of duty on tariff items 5111.11.70, 5111.19.60, 5112.11.20 and 5112.19.90 during the transition period: </w:t>
      </w:r>
    </w:p>
    <w:tbl>
      <w:tblPr>
        <w:tblW w:w="6000" w:type="dxa"/>
        <w:tblCellSpacing w:w="15" w:type="dxa"/>
        <w:tblCellMar>
          <w:top w:w="15" w:type="dxa"/>
          <w:left w:w="15" w:type="dxa"/>
          <w:bottom w:w="15" w:type="dxa"/>
          <w:right w:w="15" w:type="dxa"/>
        </w:tblCellMar>
        <w:tblLook w:val="04A0"/>
      </w:tblPr>
      <w:tblGrid>
        <w:gridCol w:w="3004"/>
        <w:gridCol w:w="2996"/>
      </w:tblGrid>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25.0%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24.1%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18.0%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12.0%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1998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1999 and thereafter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0.0%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Mexico shall apply the following rates of duty on tariff items 5111.11.01, 5111.19.99, 5112.11.01 and 5112.19.99, as modified to correspond to the U.S. tariff items identified in paragraph 1, during the transition period: </w:t>
      </w:r>
    </w:p>
    <w:tbl>
      <w:tblPr>
        <w:tblW w:w="6000" w:type="dxa"/>
        <w:tblCellSpacing w:w="15" w:type="dxa"/>
        <w:tblCellMar>
          <w:top w:w="15" w:type="dxa"/>
          <w:left w:w="15" w:type="dxa"/>
          <w:bottom w:w="15" w:type="dxa"/>
          <w:right w:w="15" w:type="dxa"/>
        </w:tblCellMar>
        <w:tblLook w:val="04A0"/>
      </w:tblPr>
      <w:tblGrid>
        <w:gridCol w:w="3004"/>
        <w:gridCol w:w="2996"/>
      </w:tblGrid>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1994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15.0%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14.5%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10.8%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7.2%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1998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3.6%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1999 and thereafter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0.0%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The United States shall apply the following rates of duty on tariff items 5111.20.90, 5111.30.90, 5112.20.30, 5112.30.30, 5407.91.05, 5407.92.05, 5407.93.05, 5407.94.05, 5408.31.05, 5408.32.05, 5408.33.05, 5408.34.05, 5515.13.05, 5515.22.05, 5515.92.05, 5516.31.05, 5516.32.05, 5516.33.05 and 5516.34.05 during the transition period: </w:t>
      </w:r>
    </w:p>
    <w:tbl>
      <w:tblPr>
        <w:tblW w:w="6000" w:type="dxa"/>
        <w:tblCellSpacing w:w="15" w:type="dxa"/>
        <w:tblCellMar>
          <w:top w:w="15" w:type="dxa"/>
          <w:left w:w="15" w:type="dxa"/>
          <w:bottom w:w="15" w:type="dxa"/>
          <w:right w:w="15" w:type="dxa"/>
        </w:tblCellMar>
        <w:tblLook w:val="04A0"/>
      </w:tblPr>
      <w:tblGrid>
        <w:gridCol w:w="3004"/>
        <w:gridCol w:w="2996"/>
      </w:tblGrid>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25.0%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25.0%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20.0%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13.3%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1998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6.7%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1999 and thereafter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0.0%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 Mexico shall apply the following rates of duty on tariff items 5111.20.99, 5111.30.99, 5112.20.01, 5112.30.01, 5407.91.99, 5407.92.99, 5407.93.99, 5407.94.99, 5408.31.99, 5408.32.99, 5408.33.99, 5408.34.99, 5515.13.01, 5515.22.01, 5515.92.01, 5516.31.01, 5516.32.01, 5516.33.01 and 5516.34.01, as modified to correspond to the U.S. tariff items identified in paragraph 3, during the transition period: </w:t>
      </w:r>
    </w:p>
    <w:tbl>
      <w:tblPr>
        <w:tblW w:w="6000" w:type="dxa"/>
        <w:tblCellSpacing w:w="15" w:type="dxa"/>
        <w:tblCellMar>
          <w:top w:w="15" w:type="dxa"/>
          <w:left w:w="15" w:type="dxa"/>
          <w:bottom w:w="15" w:type="dxa"/>
          <w:right w:w="15" w:type="dxa"/>
        </w:tblCellMar>
        <w:tblLook w:val="04A0"/>
      </w:tblPr>
      <w:tblGrid>
        <w:gridCol w:w="3004"/>
        <w:gridCol w:w="2996"/>
      </w:tblGrid>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15.0%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15.0%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12.0%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8.0%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1998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1999 and thereafter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0.0%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 Mexico shall apply the following rates of duty on goods of subheadings 5703.20 and 5703.30 measuring not more than 5.25 square meters in area, other than nylon handhooked, during the transition period: </w:t>
      </w:r>
    </w:p>
    <w:tbl>
      <w:tblPr>
        <w:tblW w:w="6000" w:type="dxa"/>
        <w:tblCellSpacing w:w="15" w:type="dxa"/>
        <w:tblCellMar>
          <w:top w:w="15" w:type="dxa"/>
          <w:left w:w="15" w:type="dxa"/>
          <w:bottom w:w="15" w:type="dxa"/>
          <w:right w:w="15" w:type="dxa"/>
        </w:tblCellMar>
        <w:tblLook w:val="04A0"/>
      </w:tblPr>
      <w:tblGrid>
        <w:gridCol w:w="3004"/>
        <w:gridCol w:w="2996"/>
      </w:tblGrid>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20.0%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20.0%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10.0%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6.6%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1998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 </w:t>
            </w:r>
          </w:p>
        </w:tc>
      </w:tr>
      <w:tr w:rsidR="0086048D" w:rsidRPr="0086048D" w:rsidTr="0086048D">
        <w:trPr>
          <w:tblCellSpacing w:w="15" w:type="dxa"/>
        </w:trPr>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1999 and thereafter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0.0% </w:t>
            </w:r>
          </w:p>
        </w:tc>
      </w:tr>
    </w:tbl>
    <w:p w:rsidR="0086048D" w:rsidRPr="0086048D" w:rsidRDefault="0086048D" w:rsidP="0086048D">
      <w:pPr>
        <w:shd w:val="clear" w:color="auto" w:fill="FFFFFF"/>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Appendix 2.4</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lastRenderedPageBreak/>
        <w:t xml:space="preserve">Tariff Elimination on Certain Textile and Apparel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On January 1, 1994, the United States shall eliminate customs duties on textile and apparel goods that are assembled in Mexico from fabrics wholly formed and cut in the United States and exported from and reimported into the United States under: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U.S. tariff item 9802.00.80.10; or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Chapter 61, 62 or 63 if, after such assembly, those goods that would have qualified for treatment under 9802.00.80.10 have been subject to bleaching, garment dyeing, stonewashing, acidwashing or permapressing.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Thereafter, the United States shall not adopt or maintain any customs duty on textile and apparel goods of Mexico that satisfy the requirements of subparagraph (a) or (b) or the requirements of any successor provision to U.S. tariff item 9802.00.80.10.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2" w:name="Ap3.1"/>
      <w:bookmarkEnd w:id="12"/>
      <w:r w:rsidRPr="0086048D">
        <w:rPr>
          <w:rFonts w:eastAsia="Times New Roman" w:cs="Times New Roman"/>
          <w:b/>
          <w:bCs/>
          <w:color w:val="000000"/>
          <w:lang w:eastAsia="es-ES"/>
        </w:rPr>
        <w:t xml:space="preserve">Appendix 3.1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Administration of Import and Export Prohibitions, </w:t>
      </w:r>
      <w:r w:rsidRPr="0086048D">
        <w:rPr>
          <w:rFonts w:eastAsia="Times New Roman" w:cs="Times New Roman"/>
          <w:b/>
          <w:bCs/>
          <w:color w:val="000000"/>
          <w:lang w:eastAsia="es-ES"/>
        </w:rPr>
        <w:br/>
        <w:t xml:space="preserve">Restrictions and Consultation Levels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A. Trade between Canada and Mexico and between Mexico and the United States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This Appendix applies to prohibitions, restrictions and consultation levels on nonoriginating textile and apparel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An exporting Party whose textile or apparel good is subject to a prohibition, restriction or consultation level shall limit its annual exports to the specified limits or levels, and the importing Party may assist the exporting Party in implementing the prohibition, restriction or consultation level by controlling its imports.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Each Party shall count exports of textile and apparel goods subject to a restriction or consultation level against the limit or level: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applicable to the calendar year in which the good was exported; or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authorized for the following year if such exports exceed the authorized limit or level for the calendar year in which the good was exported, if allowed entry into the territory of the importing Party.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 Each exporting Party whose goods are subject to a restriction or consultation level shall endeavor to space exports of such goods to the territory of the importing Party evenly throughout each calendar year, taking into consideration normal seasonal factors.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 On written request of an exporting Party whose goods are subject to a prohibition, restriction or consultation level, that Party and the importing Party shall </w:t>
      </w:r>
      <w:r w:rsidRPr="0086048D">
        <w:rPr>
          <w:rFonts w:eastAsia="Times New Roman" w:cs="Times New Roman"/>
          <w:color w:val="000000"/>
          <w:lang w:eastAsia="es-ES"/>
        </w:rPr>
        <w:lastRenderedPageBreak/>
        <w:t xml:space="preserve">consult within 30 days of receipt of the request on any matter arising from the implementation of this Appendix.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 On written request of an exporting Party that considers the application of a prohibition, restriction or consultation level under this Annex has placed it in an inequitable position in relation to another Party or a nonParty, the exporting Party and importing Party shall consult within 60 days of receipt of the request to seek a mutually beneficial solution.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7. An importing Party and an exporting Party, at any time by mutual agreement, may adjust annual Designated Consultation Levels (DCLs) as follows: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if the exporting Party whose goods are subject to a DCL wishes to export goods in any category in excess of the applicable DCL in any calendar year, that Party may present to the importing Party a formal written request for an increase in the DCL;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the importing Party shall respond, in writing, within 30 days of the receipt of the request. If the response is negative, the Parties concerned shall consult no later than 15 days after the receipt of the response or as soon thereafter as mutually convenient, and shall endeavor to reach a mutually satisfactory solution. The Parties concerned shall confirm any agreement reached on a new DCL by an exchange of letters.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8. Adjustments to annual specific limits (SLs), including those set out in Schedule 3.1.2, may be made as follows: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an exporting Party wishing to adjust an SL shall deliver a notice to the importing Party of its intent to make an adjustment;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the exporting Party may increase the SL for a calendar year by no more than six percent ("swing");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in addition to any increase of its SL under subparagraph (b), the exporting Party may increase its unadjusted SL for that year by no more than 11 percent by allocating to such SL for that calendar year (the "receiving year") an unused portion ("shortfall") of the corresponding SL for the previous calendar year ("carryover") or a portion of the corresponding SL for the following calendar year ("carryforward"), as follows: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 subject to subparagraph (iii), the exporting Party may utilize carryover, as available, up to 11 percent of the unadjusted SL for the receiving year,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(ii) the exporting Party may utilize carryforward charged against the corresponding SL for the following calendar year, up to six percent of the unadjusted SL for the receiving year,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(iii) the combination of the exporting Party's carryover and carryforward shall not exceed 11 percent of the unadjusted SL in the receiving year, and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(iv) carryover may be utilized only following confirmation by the importing Party that sufficient shortfall exists. If the importing Party does not consider that sufficient shortfall exists, it shall promptly provide data to the exporting Party to support that view. Where substantial statistical differences exist between the import and export data on which the shortfall is computed, the Parties concerned shall seek to resolve these differences promptly.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B. Trade between Mexico and the United States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9. During the transition period, nonoriginating textile and apparel goods of Mexico exported to the United States shall be subject to the restrictions and consultation levels specified in Schedule 3.1.2, in accordance with this Appendix and its Schedules. Such restrictions and consultation levels shall be progressively eliminated as follows: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restrictions or consultation levels on items contained in the categories of textile and apparel goods in staging category 1 in Schedule 3.1.1 shall be eliminated on January 1, 1994;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restrictions or consultation levels on items contained in the categories of textile and apparel goods in staging category 2 in Schedule 3.1.1 shall be eliminated on January 1, 2001;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restrictions or consultation levels on items contained in the categories of textile and apparel goods in staging category 3 in Schedule 3.1.1 shall be eliminated on January 1, 2004.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10. In addition, on January 1, 1994, the United States shall eliminate restrictions or consultation levels on textile and apparel goods that are assembled in Mexico from fabrics wholly formed and cut in the United States and exported from and reimported into the United States under: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U.S. tariff item 9802.00.80.10; or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Chapter 61, 62 or 63 if, after such assembly, those goods that would have qualified for treatment under 9802.00.80.10 have been subject </w:t>
      </w:r>
      <w:r w:rsidRPr="0086048D">
        <w:rPr>
          <w:rFonts w:eastAsia="Times New Roman" w:cs="Times New Roman"/>
          <w:color w:val="000000"/>
          <w:lang w:eastAsia="es-ES"/>
        </w:rPr>
        <w:lastRenderedPageBreak/>
        <w:t xml:space="preserve">to bleaching, garment dyeing, stonewashing, acidwashing or permapressing.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Thereafter, notwithstanding Section 5, the United States shall not adopt or maintain prohibitions, restrictions or consultation levels on textile and apparel goods of Mexico that satisfy the requirements of subparagraph (a) or (b) or the requirements of any successor provision to U.S. tariff item 9802.00.80.10.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11. Mexico and the United States may identify at any time particular textile and apparel goods that they mutually agree fall within: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handloomed fabrics of a cottage industry;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handmade cottage industry goods made of such handloomed fabrics; or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traditional folklore handicraft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The importing Party shall exempt from restrictions and consultation levels goods so identified, if certified by the competent authority of the exporting Party.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12. The Bilateral Textile Agreement Between the United States of America and the United Mexican States, signed at Mazatlán, February 13, 1988, as amended and extended (the Bilateral Agreement), shall terminate on the date of entry into force of this Agreement.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13. On request of either Party, the Parties shall consult to consider accelerating the elimination of restrictions or consultation levels set out in Schedule 3.1.2 on specific textile and apparel goods. An agreement between the Parties to accelerate the elimination of a restriction or consultation level shall supersede Schedule 3.1.1 when approved by each such Party in accordance with Article 2202(2) (Amendments).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14. During 1994, Mexico may carry over any unused portion of the 1993 limit specified in the Bilateral Agreement, or apply against the 1994 limit specified in this Appendix any exports made during 1993 in excess of the applicable limit under the Bilateral Agreement, in accordance with the flexibility provisions set forth in paragraph 8.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15. All exports of textile and apparel goods from the territory of Mexico to the territory of the United States covered by restrictions or consultation levels under this Appendix shall be accompanied by an export visa issued by the competent authority of Mexico, pursuant to any bilateral visa arrangement in effect between the Parties.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16. On written request of either Party, both Parties shall consult within 30 days of receipt of the request on any matter arising from the implementation of this Appendix. In addition, on written request of either Party, both Parties shall conduct a review of this Appendix by January 1, 1999.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17. For purposes of applying prohibitions, restrictions or consultation levels, each Party shall consider a good as being of: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man-made fibers if the good is in chief weight of manmade fibers, unless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(i) the good is knitted or crocheted apparel in which wool equals or exceeds 23 percent by weight of all fibers, in which case it shall be of wool,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the good is apparel, not knitted or crocheted, in which wool equals or exceeds 36 percent by weight of all fibers, in which case it shall be of wool, or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(iii) the good is a woven fabric in which wool equals or exceeds 36 percent by weight of all fibers, in which case it shall be of wool;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cotton, if not covered by subparagraph (a) and if the good is in chief weight of cotton, unless the good is a woven fabric in which wool equals or exceeds 36 percent by weight of all fibers, in which case it shall be of wool;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wool, if not covered by subparagraph (a) or (b), and the good is in chief weight of wool;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(d) non-cotton vegetable fiber, if not covered by subparagraph (a), (b) or (c), and the good is in chief weight of non-cotton vegetable fiber, unless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 cotton with wool and/or man-made fibers in the aggregate equal or exceed 50 percent by weight of the component fibers thereof and the cotton component equals or exceeds the weight of each of the total wool and/or man-made fiber components, in which case it shall be of cotton,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if not covered by subparagraph (i) and wool exceeds 17 percent by weight of all component fibers, in which case it shall be of wool, or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(iii) if not covered by subparagraph (i) or (ii) and manmade fibers in combination with cotton and/or wool in the aggregate equal or exceed 50 percent by weight of the component fibers thereof and the man-made fiber component exceeds the weight of the total wool and/or total cotton component, in which case it shall be of man-made fibers.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For purposes of this paragraph, only the textile fibers in the component of the good that determines the tariff classification of the good are to be considered.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 Schedules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To determine which HS provisions are contained in a U.S. category listed in the Schedules to this Appendix, the Parties shall refer to the Correlation: Textile and Apparel Categories with the Harmonized Tariff Schedule of the United States, 1992 (or successor document), U.S. Department of Commerce, International Trade Administration, Office of Textiles and Apparel, Trade and Data Division, Washington, D.C. The descriptions listed in these Schedules are provided for ease of reference only. For legal purposes, coverage of a category shall be determined according to the Correlation.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3" w:name="Sch3.1.1"/>
      <w:bookmarkEnd w:id="13"/>
      <w:r w:rsidRPr="0086048D">
        <w:rPr>
          <w:rFonts w:eastAsia="Times New Roman" w:cs="Times New Roman"/>
          <w:b/>
          <w:bCs/>
          <w:color w:val="000000"/>
          <w:lang w:eastAsia="es-ES"/>
        </w:rPr>
        <w:t xml:space="preserve">Schedule 3.1.1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Schedule for the Elimination of Restrictions </w:t>
      </w:r>
      <w:r w:rsidRPr="0086048D">
        <w:rPr>
          <w:rFonts w:eastAsia="Times New Roman" w:cs="Times New Roman"/>
          <w:b/>
          <w:bCs/>
          <w:color w:val="000000"/>
          <w:lang w:eastAsia="es-ES"/>
        </w:rPr>
        <w:br/>
        <w:t xml:space="preserve">and Consultation Levels on Exports from Mexico to the United States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A. Special Regime (SR) Goods </w:t>
      </w:r>
    </w:p>
    <w:tbl>
      <w:tblPr>
        <w:tblW w:w="6000" w:type="dxa"/>
        <w:tblCellSpacing w:w="15" w:type="dxa"/>
        <w:tblCellMar>
          <w:top w:w="15" w:type="dxa"/>
          <w:left w:w="15" w:type="dxa"/>
          <w:bottom w:w="15" w:type="dxa"/>
          <w:right w:w="15" w:type="dxa"/>
        </w:tblCellMar>
        <w:tblLook w:val="04A0"/>
      </w:tblPr>
      <w:tblGrid>
        <w:gridCol w:w="1874"/>
        <w:gridCol w:w="2677"/>
        <w:gridCol w:w="1449"/>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Category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Description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Staging </w:t>
            </w:r>
            <w:r w:rsidRPr="0086048D">
              <w:rPr>
                <w:rFonts w:eastAsia="Times New Roman" w:cs="Times New Roman"/>
                <w:b/>
                <w:bCs/>
                <w:color w:val="000000"/>
                <w:lang w:eastAsia="es-ES"/>
              </w:rPr>
              <w:br/>
              <w:t xml:space="preserve">Category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335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 W&amp;G Coats,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336/636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Dresses,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338/339/638/639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Knit Shirts,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340/640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Woven Shirts,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341/641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Blouses,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342/642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Skirts,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347/348/647/648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Trousers,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351/651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Pyjamas, etc.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352/652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Underwear,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359C/659C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Coveralls,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633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Suit Coats,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635 SR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MMF Coats, Special Regime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bl>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B. Non-originating Goods </w:t>
      </w:r>
    </w:p>
    <w:tbl>
      <w:tblPr>
        <w:tblW w:w="6000" w:type="dxa"/>
        <w:tblCellSpacing w:w="15" w:type="dxa"/>
        <w:tblCellMar>
          <w:top w:w="15" w:type="dxa"/>
          <w:left w:w="15" w:type="dxa"/>
          <w:bottom w:w="15" w:type="dxa"/>
          <w:right w:w="15" w:type="dxa"/>
        </w:tblCellMar>
        <w:tblLook w:val="04A0"/>
      </w:tblPr>
      <w:tblGrid>
        <w:gridCol w:w="1874"/>
        <w:gridCol w:w="2706"/>
        <w:gridCol w:w="1420"/>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Category </w:t>
            </w:r>
          </w:p>
        </w:tc>
        <w:tc>
          <w:tcPr>
            <w:tcW w:w="3000" w:type="dxa"/>
            <w:vAlign w:val="center"/>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Description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Staging </w:t>
            </w:r>
            <w:r w:rsidRPr="0086048D">
              <w:rPr>
                <w:rFonts w:eastAsia="Times New Roman" w:cs="Times New Roman"/>
                <w:b/>
                <w:bCs/>
                <w:color w:val="000000"/>
                <w:lang w:eastAsia="es-ES"/>
              </w:rPr>
              <w:br/>
              <w:t xml:space="preserve">Category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Broadwoven Fabric </w:t>
            </w:r>
            <w:r w:rsidRPr="0086048D">
              <w:rPr>
                <w:rFonts w:eastAsia="Times New Roman" w:cs="Times New Roman"/>
                <w:color w:val="000000"/>
                <w:lang w:eastAsia="es-ES"/>
              </w:rPr>
              <w:br/>
              <w:t xml:space="preserve">Group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218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Fabrics/Yarns of Different Colors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219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Duck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220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Fabric of Special Weave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225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Denim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226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Cheesecloth, Batistes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227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Oxford Cloth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300/301/607-Y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 Combed/Carded Yarn; etc.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313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 Sheeting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 Poplin and Broadcloth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 Printcloth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 Twill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326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 Sateen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334/634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Men's and Boys' Coats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335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 Coats, Women's and Girls'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336/636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Dresses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338/339/638/639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Knit Shirts and Blouses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340/640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Woven Shirts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341/641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Woven Blouses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342/642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Skirts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347/348/647/648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Trousers and Pants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351/651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C/MMF Pyjamas and Nightwear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352/652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Underwear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359C/659-C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C/MMF Coveralls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363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 Terry and Pile towels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410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Woven Wool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433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 Men's and Boys' Suittype Coats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435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 Women's and Girls' Coats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443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 Men's and Boys' Suits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604-A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Acrylic Spun Yarn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604O/607O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Staple Fiber Yarn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Staple Fiber Woven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613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MMF Sheeting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614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MMF Poplin &amp; Broadcloth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MMF Printcloth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MMF Twill &amp; Sateen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Poplin/Broadcloth </w:t>
            </w:r>
            <w:r w:rsidRPr="0086048D">
              <w:rPr>
                <w:rFonts w:eastAsia="Times New Roman" w:cs="Times New Roman"/>
                <w:color w:val="000000"/>
                <w:lang w:val="en-US" w:eastAsia="es-ES"/>
              </w:rPr>
              <w:lastRenderedPageBreak/>
              <w:t xml:space="preserve">Staple/Filament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626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MMF Printcloth Staple/Filament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627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MMF Sheeting Staple/Filament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628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Twill/Sateen Staple/Filament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629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Other Staple/Filament Fabric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633 NR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SuitType Coats, M&amp;B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635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Women's and Girls' MMF Coats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643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Suits for Men and Boys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669-B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Polypropylene Bags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670 </w:t>
            </w:r>
          </w:p>
        </w:tc>
        <w:tc>
          <w:tcPr>
            <w:tcW w:w="3000" w:type="dxa"/>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Luggage, Flat Goods Etc. </w:t>
            </w:r>
          </w:p>
        </w:tc>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For purposes of this Schedule: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C </w:t>
      </w:r>
      <w:r w:rsidRPr="0086048D">
        <w:rPr>
          <w:rFonts w:eastAsia="Times New Roman" w:cs="Times New Roman"/>
          <w:color w:val="000000"/>
          <w:lang w:eastAsia="es-ES"/>
        </w:rPr>
        <w:t xml:space="preserve">means cotton;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M&amp;B </w:t>
      </w:r>
      <w:r w:rsidRPr="0086048D">
        <w:rPr>
          <w:rFonts w:eastAsia="Times New Roman" w:cs="Times New Roman"/>
          <w:color w:val="000000"/>
          <w:lang w:eastAsia="es-ES"/>
        </w:rPr>
        <w:t xml:space="preserve">means men's and boys';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MMF </w:t>
      </w:r>
      <w:r w:rsidRPr="0086048D">
        <w:rPr>
          <w:rFonts w:eastAsia="Times New Roman" w:cs="Times New Roman"/>
          <w:color w:val="000000"/>
          <w:lang w:eastAsia="es-ES"/>
        </w:rPr>
        <w:t xml:space="preserve">means manmade fiber;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NR </w:t>
      </w:r>
      <w:r w:rsidRPr="0086048D">
        <w:rPr>
          <w:rFonts w:eastAsia="Times New Roman" w:cs="Times New Roman"/>
          <w:color w:val="000000"/>
          <w:lang w:eastAsia="es-ES"/>
        </w:rPr>
        <w:t xml:space="preserve">means normal regime;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W </w:t>
      </w:r>
      <w:r w:rsidRPr="0086048D">
        <w:rPr>
          <w:rFonts w:eastAsia="Times New Roman" w:cs="Times New Roman"/>
          <w:color w:val="000000"/>
          <w:lang w:eastAsia="es-ES"/>
        </w:rPr>
        <w:t xml:space="preserve">means wool;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W&amp;G </w:t>
      </w:r>
      <w:r w:rsidRPr="0086048D">
        <w:rPr>
          <w:rFonts w:eastAsia="Times New Roman" w:cs="Times New Roman"/>
          <w:color w:val="000000"/>
          <w:lang w:eastAsia="es-ES"/>
        </w:rPr>
        <w:t xml:space="preserve">means women's and girls'.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4" w:name="Sch3.1.2"/>
      <w:bookmarkEnd w:id="14"/>
      <w:r w:rsidRPr="0086048D">
        <w:rPr>
          <w:rFonts w:eastAsia="Times New Roman" w:cs="Times New Roman"/>
          <w:b/>
          <w:bCs/>
          <w:color w:val="000000"/>
          <w:lang w:eastAsia="es-ES"/>
        </w:rPr>
        <w:t xml:space="preserve">Schedule 3.1.2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Restrictions and Consultation Levels </w:t>
      </w:r>
      <w:r w:rsidRPr="0086048D">
        <w:rPr>
          <w:rFonts w:eastAsia="Times New Roman" w:cs="Times New Roman"/>
          <w:b/>
          <w:bCs/>
          <w:color w:val="000000"/>
          <w:lang w:eastAsia="es-ES"/>
        </w:rPr>
        <w:br/>
        <w:t xml:space="preserve">on Exports from Mexico to the United States </w:t>
      </w:r>
    </w:p>
    <w:tbl>
      <w:tblPr>
        <w:tblW w:w="6000" w:type="dxa"/>
        <w:tblCellSpacing w:w="15" w:type="dxa"/>
        <w:tblCellMar>
          <w:top w:w="15" w:type="dxa"/>
          <w:left w:w="15" w:type="dxa"/>
          <w:bottom w:w="15" w:type="dxa"/>
          <w:right w:w="15" w:type="dxa"/>
        </w:tblCellMar>
        <w:tblLook w:val="04A0"/>
      </w:tblPr>
      <w:tblGrid>
        <w:gridCol w:w="1084"/>
        <w:gridCol w:w="639"/>
        <w:gridCol w:w="1010"/>
        <w:gridCol w:w="1223"/>
        <w:gridCol w:w="1223"/>
        <w:gridCol w:w="1238"/>
      </w:tblGrid>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Category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Form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Unit of </w:t>
            </w:r>
            <w:r w:rsidRPr="0086048D">
              <w:rPr>
                <w:rFonts w:eastAsia="Times New Roman" w:cs="Times New Roman"/>
                <w:b/>
                <w:bCs/>
                <w:color w:val="000000"/>
                <w:lang w:eastAsia="es-ES"/>
              </w:rPr>
              <w:br/>
              <w:t xml:space="preserve">Measure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1994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1995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1996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219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9,438,000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9,438,000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9,438,000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313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16,854,000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16,854,000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16,854,000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314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315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317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8,427,000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8,427,000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8,427,000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410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SM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338/339/ </w:t>
            </w:r>
            <w:r w:rsidRPr="0086048D">
              <w:rPr>
                <w:rFonts w:eastAsia="Times New Roman" w:cs="Times New Roman"/>
                <w:color w:val="000000"/>
                <w:lang w:eastAsia="es-ES"/>
              </w:rPr>
              <w:br/>
              <w:t xml:space="preserve">638/639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DZ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340/640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DZ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120,439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128,822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137,788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347/348/ </w:t>
            </w:r>
            <w:r w:rsidRPr="0086048D">
              <w:rPr>
                <w:rFonts w:eastAsia="Times New Roman" w:cs="Times New Roman"/>
                <w:color w:val="000000"/>
                <w:lang w:eastAsia="es-ES"/>
              </w:rPr>
              <w:br/>
            </w:r>
            <w:r w:rsidRPr="0086048D">
              <w:rPr>
                <w:rFonts w:eastAsia="Times New Roman" w:cs="Times New Roman"/>
                <w:color w:val="000000"/>
                <w:lang w:eastAsia="es-ES"/>
              </w:rPr>
              <w:lastRenderedPageBreak/>
              <w:t xml:space="preserve">647/648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lastRenderedPageBreak/>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DZ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433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DZ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443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SL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NO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150,000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156,000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162,240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633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DZ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 </w:t>
            </w:r>
          </w:p>
        </w:tc>
      </w:tr>
      <w:tr w:rsidR="0086048D" w:rsidRPr="0086048D" w:rsidTr="0086048D">
        <w:trPr>
          <w:tblCellSpacing w:w="15" w:type="dxa"/>
        </w:trPr>
        <w:tc>
          <w:tcPr>
            <w:tcW w:w="1125"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643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DCL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NO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155,556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155,556 </w:t>
            </w:r>
          </w:p>
        </w:tc>
        <w:tc>
          <w:tcPr>
            <w:tcW w:w="975"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155,556 </w:t>
            </w:r>
          </w:p>
        </w:tc>
      </w:tr>
    </w:tbl>
    <w:p w:rsidR="0086048D" w:rsidRPr="0086048D" w:rsidRDefault="0086048D" w:rsidP="0086048D">
      <w:pPr>
        <w:shd w:val="clear" w:color="auto" w:fill="FFFFFF"/>
        <w:jc w:val="left"/>
        <w:rPr>
          <w:rFonts w:eastAsia="Times New Roman" w:cs="Times New Roman"/>
          <w:vanish/>
          <w:color w:val="000000"/>
          <w:lang w:eastAsia="es-ES"/>
        </w:rPr>
      </w:pPr>
    </w:p>
    <w:tbl>
      <w:tblPr>
        <w:tblW w:w="6000" w:type="dxa"/>
        <w:tblCellSpacing w:w="15" w:type="dxa"/>
        <w:tblCellMar>
          <w:top w:w="15" w:type="dxa"/>
          <w:left w:w="15" w:type="dxa"/>
          <w:bottom w:w="15" w:type="dxa"/>
          <w:right w:w="15" w:type="dxa"/>
        </w:tblCellMar>
        <w:tblLook w:val="04A0"/>
      </w:tblPr>
      <w:tblGrid>
        <w:gridCol w:w="1093"/>
        <w:gridCol w:w="1223"/>
        <w:gridCol w:w="1223"/>
        <w:gridCol w:w="1223"/>
        <w:gridCol w:w="1238"/>
      </w:tblGrid>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Category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1997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1998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1999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2000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219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9,438,000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9,438,000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9,438,000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9,438,000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313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16,854,000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16,854,000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16,854,000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16,854,000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314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315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6,966,904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317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8,427,000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8,427,000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8,427,000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8,427,000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410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338/339/ </w:t>
            </w:r>
            <w:r w:rsidRPr="0086048D">
              <w:rPr>
                <w:rFonts w:eastAsia="Times New Roman" w:cs="Times New Roman"/>
                <w:color w:val="000000"/>
                <w:lang w:eastAsia="es-ES"/>
              </w:rPr>
              <w:br/>
              <w:t xml:space="preserve">638/639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340/640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147,378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160,200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174,137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189,287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347/348/ </w:t>
            </w:r>
            <w:r w:rsidRPr="0086048D">
              <w:rPr>
                <w:rFonts w:eastAsia="Times New Roman" w:cs="Times New Roman"/>
                <w:color w:val="000000"/>
                <w:lang w:eastAsia="es-ES"/>
              </w:rPr>
              <w:br/>
              <w:t xml:space="preserve">647/648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433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443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168,730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175,479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182,498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189,798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633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 </w:t>
            </w:r>
          </w:p>
        </w:tc>
      </w:tr>
      <w:tr w:rsidR="0086048D" w:rsidRPr="0086048D" w:rsidTr="0086048D">
        <w:trPr>
          <w:tblCellSpacing w:w="15" w:type="dxa"/>
        </w:trPr>
        <w:tc>
          <w:tcPr>
            <w:tcW w:w="12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643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155,556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155,556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155,556 </w:t>
            </w:r>
          </w:p>
        </w:tc>
        <w:tc>
          <w:tcPr>
            <w:tcW w:w="12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155,556 </w:t>
            </w:r>
          </w:p>
        </w:tc>
      </w:tr>
    </w:tbl>
    <w:p w:rsidR="0086048D" w:rsidRPr="0086048D" w:rsidRDefault="0086048D" w:rsidP="0086048D">
      <w:pPr>
        <w:shd w:val="clear" w:color="auto" w:fill="FFFFFF"/>
        <w:jc w:val="left"/>
        <w:rPr>
          <w:rFonts w:eastAsia="Times New Roman" w:cs="Times New Roman"/>
          <w:vanish/>
          <w:color w:val="000000"/>
          <w:lang w:eastAsia="es-ES"/>
        </w:rPr>
      </w:pPr>
    </w:p>
    <w:tbl>
      <w:tblPr>
        <w:tblW w:w="6000" w:type="dxa"/>
        <w:tblCellSpacing w:w="15" w:type="dxa"/>
        <w:tblCellMar>
          <w:top w:w="15" w:type="dxa"/>
          <w:left w:w="15" w:type="dxa"/>
          <w:bottom w:w="15" w:type="dxa"/>
          <w:right w:w="15" w:type="dxa"/>
        </w:tblCellMar>
        <w:tblLook w:val="04A0"/>
      </w:tblPr>
      <w:tblGrid>
        <w:gridCol w:w="1506"/>
        <w:gridCol w:w="1493"/>
        <w:gridCol w:w="1493"/>
        <w:gridCol w:w="1508"/>
      </w:tblGrid>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Category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2001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2002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2003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611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1,267,710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410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397,160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433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11,000 </w:t>
            </w:r>
          </w:p>
        </w:tc>
      </w:tr>
      <w:tr w:rsidR="0086048D" w:rsidRPr="0086048D" w:rsidTr="0086048D">
        <w:trPr>
          <w:tblCellSpacing w:w="15" w:type="dxa"/>
        </w:trPr>
        <w:tc>
          <w:tcPr>
            <w:tcW w:w="1500" w:type="dxa"/>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443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197,390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205,286 </w:t>
            </w:r>
          </w:p>
        </w:tc>
        <w:tc>
          <w:tcPr>
            <w:tcW w:w="1500" w:type="dxa"/>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213,496 </w:t>
            </w:r>
          </w:p>
        </w:tc>
      </w:tr>
    </w:tbl>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Schedule 3.1.3</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Conversion Factors</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This Schedule applies to restrictions and consultation levels applied pursuant to Section 5 and paragraph 9 of Appendix 3.1, and to tariff preference levels applied pursuant to Section 6 and Appendix 6.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Unless otherwise provided in this Annex, or as may be mutually agreed between any two Parties with respect to trade between them, the rates of conversion into SME set out in paragraphs 3 through 6 shall apply.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The following conversion factors shall apply to the goods covered by the following U.S. categories: </w:t>
      </w:r>
    </w:p>
    <w:tbl>
      <w:tblPr>
        <w:tblW w:w="0" w:type="auto"/>
        <w:tblCellSpacing w:w="15" w:type="dxa"/>
        <w:tblCellMar>
          <w:top w:w="15" w:type="dxa"/>
          <w:left w:w="15" w:type="dxa"/>
          <w:bottom w:w="15" w:type="dxa"/>
          <w:right w:w="15" w:type="dxa"/>
        </w:tblCellMar>
        <w:tblLook w:val="04A0"/>
      </w:tblPr>
      <w:tblGrid>
        <w:gridCol w:w="1311"/>
        <w:gridCol w:w="1719"/>
        <w:gridCol w:w="4252"/>
        <w:gridCol w:w="1312"/>
      </w:tblGrid>
      <w:tr w:rsidR="0086048D" w:rsidRPr="0086048D" w:rsidTr="0086048D">
        <w:trPr>
          <w:tblCellSpacing w:w="15" w:type="dxa"/>
        </w:trPr>
        <w:tc>
          <w:tcPr>
            <w:tcW w:w="75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b/>
                <w:bCs/>
                <w:color w:val="000000"/>
                <w:lang w:eastAsia="es-ES"/>
              </w:rPr>
              <w:t xml:space="preserve">U.S. </w:t>
            </w:r>
            <w:r w:rsidRPr="0086048D">
              <w:rPr>
                <w:rFonts w:eastAsia="Times New Roman" w:cs="Times New Roman"/>
                <w:b/>
                <w:bCs/>
                <w:color w:val="000000"/>
                <w:lang w:eastAsia="es-ES"/>
              </w:rPr>
              <w:br/>
              <w:t xml:space="preserve">Category </w:t>
            </w:r>
          </w:p>
        </w:tc>
        <w:tc>
          <w:tcPr>
            <w:tcW w:w="1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b/>
                <w:bCs/>
                <w:color w:val="000000"/>
                <w:lang w:eastAsia="es-ES"/>
              </w:rPr>
              <w:t xml:space="preserve">Conversion </w:t>
            </w:r>
            <w:r w:rsidRPr="0086048D">
              <w:rPr>
                <w:rFonts w:eastAsia="Times New Roman" w:cs="Times New Roman"/>
                <w:b/>
                <w:bCs/>
                <w:color w:val="000000"/>
                <w:lang w:eastAsia="es-ES"/>
              </w:rPr>
              <w:br/>
              <w:t xml:space="preserve">Factor </w:t>
            </w:r>
          </w:p>
        </w:tc>
        <w:tc>
          <w:tcPr>
            <w:tcW w:w="25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b/>
                <w:bCs/>
                <w:color w:val="000000"/>
                <w:lang w:eastAsia="es-ES"/>
              </w:rPr>
              <w:t xml:space="preserve">Description </w:t>
            </w:r>
          </w:p>
        </w:tc>
        <w:tc>
          <w:tcPr>
            <w:tcW w:w="75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b/>
                <w:bCs/>
                <w:color w:val="000000"/>
                <w:lang w:eastAsia="es-ES"/>
              </w:rPr>
              <w:t xml:space="preserve">Primary </w:t>
            </w:r>
            <w:r w:rsidRPr="0086048D">
              <w:rPr>
                <w:rFonts w:eastAsia="Times New Roman" w:cs="Times New Roman"/>
                <w:b/>
                <w:bCs/>
                <w:color w:val="000000"/>
                <w:lang w:eastAsia="es-ES"/>
              </w:rPr>
              <w:br/>
              <w:t xml:space="preserve">Unit of </w:t>
            </w:r>
            <w:r w:rsidRPr="0086048D">
              <w:rPr>
                <w:rFonts w:eastAsia="Times New Roman" w:cs="Times New Roman"/>
                <w:b/>
                <w:bCs/>
                <w:color w:val="000000"/>
                <w:lang w:eastAsia="es-ES"/>
              </w:rPr>
              <w:br/>
              <w:t xml:space="preserve">Measure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FOR RETAIL SALE, SEWING THREAD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SPECIALTY YARNS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218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FABRIC OF YARNS OF DIFFERENT COLORS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219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DUCK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FABRIC OF SPECIAL WEAVE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KNIT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NONWOVEN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PILE &amp; TUFTED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BLUE DENIM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CHEESECLOTH, BATISTE, LAWN &amp; VOILE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OXFORD CLOTH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229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13.60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SPECIAL PURPOSE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237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19.20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PLAYSUITS, SUNSUITS, ETC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239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BABIES' GARMENTS &amp; CLOTHING ACCESS.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CARDED COTTON YARN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COMBED COTTON YARN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313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SHEETING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314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POPLIN &amp; BROADCLOTH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315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PRINTCLOTH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317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TWILL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326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SATEEN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HANDKERCHIEFS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GLOVES AND MITTENS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HOSIERY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SUITTYPE COATS, COTTON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M&amp;B COATS, COTTON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W&amp;G COTTON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DRESSES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COTTON KNIT SHIRTS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339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COTTON KNIT SHIRTS/BLOUSES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COTTON SHIRTS, NOT KNIT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COTTON SHIRTS/BLOUSES,NOT KNIT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SKIRTS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SWEATERS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COTTON TROUSERS/BREECHES/SHORTS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COTTON TROUSERS/BREECHES/SHORTS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BRASSIERES, OTHER BODY SUPPORT GARMENTS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42.60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DRESSING GOWNS, ROBES ETC.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351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NIGHTWEAR/PAJAMAS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352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9.20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UNDERWEAR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353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COTTON DOWNFILLED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354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COTTON DOWNFILLED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359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COTTON APPAREL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PILLOWCASES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361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SHEETS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362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COTTON BEDDING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363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0.40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COTTON TERRY &amp; OTHER PILE TOWELS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369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COTTON MANUFACTURES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YARN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WOVEN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414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WOOL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GLOVES/MITTENS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HOSIERY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WOOL SUITTYPE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45.10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M&amp;B WOOL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45.10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W&amp;G WOOL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DRESSES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KNIT SHIRTS/BLOUSES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WOOL GARM/CLOTHING ACCESS.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SHIRTS/BLOUSES, NOTKNIT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15.00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SKIRTS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M&amp;B WOOL SUITS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W&amp;G WOOL SUITS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M&amp;B WOOL SWEATERS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W&amp;G WOOL SWEATERS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15.00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WOOL TROUSERS/BREECHES/SHORTS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15.00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WOOL TROUSERS/BREECHES/SHORTS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459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WOOL APPAREL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464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BLANKETS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465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FLOOR COVERINGS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469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WOOL MANUFACTURES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TEXTURED FILAMENT YARN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YARN 85% ARTIFICIAL STAPLE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YARN 85% SYNTHETIC STAPLE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NONTEXTURED FILAMENT YARN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STAPLE FIBER YARN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611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WOVEN FABRIC 85% ARTIFICIAL STAPLE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613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SHEETING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614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POPLIN &amp; BROADCLOTH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615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PRINTCLOTH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617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TWILL AND SATEEN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618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WOVEN ARTIFICIAL FILAMENT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619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POLYESTER FILAMENT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SYNTHETIC FILAMENT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IMPRESSION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622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GLASS FIBER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MMF FABRIC, 15% TO 36% WOOL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STAPLE/FILAMENT POPLIN &amp; BROADCLOTH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STAPLE/FILAMENT PRINTCLOTH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STAPLE/FILAMENT SHEETING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STAPLE/FILAMENT TWILL/SATEEN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629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MMF STAPLE/FILAMENT FABRIC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HANDKERCHIEFS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GLOVES AND MITTENS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HOSIERY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MMF SUITTYPE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M&amp;B MMF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W&amp;G MMF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DRESSES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15.00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MMF KNIT SHIRTS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MMF KNIT SHIRTS &amp; BLOUSES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NOTKNIT MMF SHIRTS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NOTKNIT MMF SHIRTS &amp; BLOUSES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SKIRTS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M&amp;B MMF SUITS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W&amp;G MMF SUITS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M&amp;B MMF SWEATERS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W&amp;G MMF SWEATERS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MMF TROUSERS/BREECHES/SHORTS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MMF TROUSERS/BREECHES/SHORTS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649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BRAS &amp; OTHER BODY SUPPORT GARMENTS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42.60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ROBES, DRESSING GOWNS, ETC.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NIGHTWEAR &amp; PAJAMAS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13.40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UNDERWEAR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MMF DOWNFILLED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MMF DOWNFILLED COATS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MMF APPAREL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MMF FLOOR COVERINGS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MMF FURNISHINGS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MMF MANUFACTURES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MMF FLAT GOODS, HANDBAGS, LUGGAGE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YARN,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WOVEN FABRIC,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831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GLOVES &amp; MITTENS,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832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3.80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HOSIERY,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833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SUITTYPE COATS,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834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M&amp;B COATS,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835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34.50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COATS,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836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DRESSES,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838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11.70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 SHIRTS &amp; BLOUSES,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839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BABIES' GARM &amp; CLOTHING ACCESSORIES, SILK/VEG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16.70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NOTKNIT SHIRTS &amp; BLOUSES,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842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SKIRTS, SILK BLENDS/VEGETABLE FIBERS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843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3.76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M&amp;B SUITS,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844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3.76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W&amp;G SUITS,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845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SWEATERS, NONCOTTON VEGETABLE FIBERS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846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30.80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SWEATERS, SILK BLENDS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847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14.90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TROUSERS/BREECHES/SHORTS,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42.60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ROBES, DRESSING GOWNS, ETC,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43.50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NIGHTWEAR &amp; PYJAMAS,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UNDERWEAR,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NECKWEAR,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SILK BLEND/VEGETABLE FIBER APPAREL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863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0.40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TOWELS, SILK BLENDS/VEGETABLE FIBERS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LUGGAGE, SILK BLENDS/VEGETABLE FIBERS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871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HANDBAGS &amp; FLATGOODS, SILK BLENDS/VEGETABLE FIBER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899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SILK BLENDS/VEGETABLE FIBER MANUFACTURES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 The following conversion factors shall apply to the following goods not covered by a U.S. category: </w:t>
      </w:r>
    </w:p>
    <w:tbl>
      <w:tblPr>
        <w:tblW w:w="0" w:type="auto"/>
        <w:tblCellSpacing w:w="15" w:type="dxa"/>
        <w:tblCellMar>
          <w:top w:w="15" w:type="dxa"/>
          <w:left w:w="15" w:type="dxa"/>
          <w:bottom w:w="15" w:type="dxa"/>
          <w:right w:w="15" w:type="dxa"/>
        </w:tblCellMar>
        <w:tblLook w:val="04A0"/>
      </w:tblPr>
      <w:tblGrid>
        <w:gridCol w:w="1478"/>
        <w:gridCol w:w="1301"/>
        <w:gridCol w:w="1000"/>
        <w:gridCol w:w="4815"/>
      </w:tblGrid>
      <w:tr w:rsidR="0086048D" w:rsidRPr="0086048D" w:rsidTr="0086048D">
        <w:trPr>
          <w:tblCellSpacing w:w="15" w:type="dxa"/>
        </w:trPr>
        <w:tc>
          <w:tcPr>
            <w:tcW w:w="750" w:type="pct"/>
            <w:vAlign w:val="bottom"/>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b/>
                <w:bCs/>
                <w:color w:val="000000"/>
                <w:lang w:val="en-US" w:eastAsia="es-ES"/>
              </w:rPr>
              <w:lastRenderedPageBreak/>
              <w:t xml:space="preserve">U.S. </w:t>
            </w:r>
            <w:r w:rsidRPr="0086048D">
              <w:rPr>
                <w:rFonts w:eastAsia="Times New Roman" w:cs="Times New Roman"/>
                <w:b/>
                <w:bCs/>
                <w:color w:val="000000"/>
                <w:lang w:val="en-US" w:eastAsia="es-ES"/>
              </w:rPr>
              <w:br/>
              <w:t xml:space="preserve">Harmonized </w:t>
            </w:r>
            <w:r w:rsidRPr="0086048D">
              <w:rPr>
                <w:rFonts w:eastAsia="Times New Roman" w:cs="Times New Roman"/>
                <w:b/>
                <w:bCs/>
                <w:color w:val="000000"/>
                <w:lang w:val="en-US" w:eastAsia="es-ES"/>
              </w:rPr>
              <w:br/>
              <w:t xml:space="preserve">System </w:t>
            </w:r>
            <w:r w:rsidRPr="0086048D">
              <w:rPr>
                <w:rFonts w:eastAsia="Times New Roman" w:cs="Times New Roman"/>
                <w:b/>
                <w:bCs/>
                <w:color w:val="000000"/>
                <w:lang w:val="en-US" w:eastAsia="es-ES"/>
              </w:rPr>
              <w:br/>
              <w:t xml:space="preserve">Statistical </w:t>
            </w:r>
            <w:r w:rsidRPr="0086048D">
              <w:rPr>
                <w:rFonts w:eastAsia="Times New Roman" w:cs="Times New Roman"/>
                <w:b/>
                <w:bCs/>
                <w:color w:val="000000"/>
                <w:lang w:val="en-US" w:eastAsia="es-ES"/>
              </w:rPr>
              <w:br/>
              <w:t xml:space="preserve">Provision </w:t>
            </w:r>
          </w:p>
        </w:tc>
        <w:tc>
          <w:tcPr>
            <w:tcW w:w="750" w:type="pct"/>
            <w:vAlign w:val="bottom"/>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b/>
                <w:bCs/>
                <w:color w:val="000000"/>
                <w:lang w:eastAsia="es-ES"/>
              </w:rPr>
              <w:t xml:space="preserve">Conversion </w:t>
            </w:r>
            <w:r w:rsidRPr="0086048D">
              <w:rPr>
                <w:rFonts w:eastAsia="Times New Roman" w:cs="Times New Roman"/>
                <w:b/>
                <w:bCs/>
                <w:color w:val="000000"/>
                <w:lang w:eastAsia="es-ES"/>
              </w:rPr>
              <w:br/>
              <w:t xml:space="preserve">Factor </w:t>
            </w:r>
          </w:p>
        </w:tc>
        <w:tc>
          <w:tcPr>
            <w:tcW w:w="750" w:type="pct"/>
            <w:vAlign w:val="bottom"/>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b/>
                <w:bCs/>
                <w:color w:val="000000"/>
                <w:lang w:eastAsia="es-ES"/>
              </w:rPr>
              <w:t xml:space="preserve">Primary </w:t>
            </w:r>
            <w:r w:rsidRPr="0086048D">
              <w:rPr>
                <w:rFonts w:eastAsia="Times New Roman" w:cs="Times New Roman"/>
                <w:b/>
                <w:bCs/>
                <w:color w:val="000000"/>
                <w:lang w:eastAsia="es-ES"/>
              </w:rPr>
              <w:br/>
              <w:t xml:space="preserve">Unit of </w:t>
            </w:r>
            <w:r w:rsidRPr="0086048D">
              <w:rPr>
                <w:rFonts w:eastAsia="Times New Roman" w:cs="Times New Roman"/>
                <w:b/>
                <w:bCs/>
                <w:color w:val="000000"/>
                <w:lang w:eastAsia="es-ES"/>
              </w:rPr>
              <w:br/>
              <w:t xml:space="preserve">Measure </w:t>
            </w:r>
          </w:p>
        </w:tc>
        <w:tc>
          <w:tcPr>
            <w:tcW w:w="2750" w:type="pct"/>
            <w:vAlign w:val="bottom"/>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b/>
                <w:bCs/>
                <w:color w:val="000000"/>
                <w:lang w:eastAsia="es-ES"/>
              </w:rPr>
              <w:t xml:space="preserve">Description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5208.31.2000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MC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Tejidos, 85%&gt; algodón, &lt;100 gr/m2, certificados como hechos con telares manuales, teñidos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5208.31.2000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85%&gt; COTTON, &lt;100G/M2 CERTIFIED HANDLOOM FABRIC, DYED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5208.32.1000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85%&gt; COTTON, 100200G/M2 CERTIFIED HANDLOOM FABRIC, DYED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5208.41.2000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COTTON 100G/M2 CERTIFIED HANDLOOM, YARNS OF DIFFERENT COLORS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5208.42.1000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COTTON 100200G/M2 CERTIFIED HANDLOOM, YARNS OF DIFFERENT COLORS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5208.51.2000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85%&gt; COTTON 100G/M2 PLAIN WEAVE, CERTIFIED HANDLOOM, PRINTED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5208.52.1000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 COTTON 100200G/M2 PLAIN WEAVE, CERTIFIED HANDLOOM, PRINTED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5209.31.3000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85%&gt; COTTON &gt;200G/M2 PLAIN WEAVE, CERTIFIED HANDLOOM, DYED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5209.41.3000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85%&gt; COTTON &gt;200G/M2, PLAIN WEAVE, YARNS OF DIFFERENT COLOR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5209.51.3000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&gt;85% COTTON &gt;200G/M2, PLAIN WEAVE, CERTIFIED HANDLOOM, PRINTED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5307.10.0000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YARN, JUTE OR OTHER TEXTILE BAST FIBER (EXCLUDING FLAX/HEMP/RAMIE), SINGLE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5307.20.0000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val="en-US" w:eastAsia="es-ES"/>
              </w:rPr>
              <w:t xml:space="preserve">YARN, JUTE OR OTHER TEXTILE BAST FIBER (EX. </w:t>
            </w:r>
            <w:r w:rsidRPr="0086048D">
              <w:rPr>
                <w:rFonts w:eastAsia="Times New Roman" w:cs="Times New Roman"/>
                <w:color w:val="000000"/>
                <w:lang w:eastAsia="es-ES"/>
              </w:rPr>
              <w:t xml:space="preserve">FLAX/HEMP/RAMIE), MULTIPLE/CABLE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5308.10.0000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YARN, COIR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5308.30.0000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YARN, PAPER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5310.10.0020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JUTE OR OTHER TEXTILE BAST FIBER (EX FLAX/HEMP/RAMIE), 130CM WIDE, UNBLEACHED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5310.10.0040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JUTE OR OTHER TEXTILE BAST FIBER (EX FLAX/HEMP/RAMIE) &gt;130 TO 250 CM WIDE, UNBLEACHED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5310.10.0060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JUTE OR OTHER TEXTILE BAST FIBER (EX FLAX/HEMP/RAMIE), &gt;250 CM WIDE, UNBLEACHED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5310.90.0000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JUTE OR OTHER TEXTILE BAST FIBER (EXCLUDING FLAX/HEMP/RAMIE),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5311.00.600</w:t>
            </w:r>
            <w:r w:rsidRPr="0086048D">
              <w:rPr>
                <w:rFonts w:eastAsia="Times New Roman" w:cs="Times New Roman"/>
                <w:color w:val="000000"/>
                <w:lang w:eastAsia="es-ES"/>
              </w:rPr>
              <w:lastRenderedPageBreak/>
              <w:t xml:space="preserve">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FABRIC OF PAPER YARN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5402.10.3020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 HIGH TENACITY YARN, &lt;5 TURNS PER 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5402.20.3020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POLYESTER HIGH TENACITY YARN, &lt;5 TURNS PER 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5402.41.0010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 MULTIFILAMENT YARN, PARTIALLY ORIENTED, UNTWIST/TWIST &lt;5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5402.41.0020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 MONO/MULTFILAMENT YARN, UNTWIST/TWIST &lt;5 TURNS/METER, NOT FOR RETAIL SALE,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5402.41.0030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 MONO/MULTIFILAMENT YARN, UNTWIST/TWIST &lt;5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5402.42.0000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POLYESTER YARN, PARTIALLY ORIENTED, UNTWIST/TWIST 50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5402.43.0020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POLYESTER YARN, MONOFILAMENT, UNTWIST/TWIST 5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5402.49.0010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POLYETHYLENE/POLYPROPYL ENE FILAMENT YARN, UNTWIST/TWIST &lt;5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5402.49.0050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SYNTHETIC FILAMENT YARN, UNTWIST/TWIST &lt;5 TURNS/METER, NOT FOR RETAIL SALE,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5403.10.3020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VISCOSE RAYON HIGH TENACITY FILAMENT YARN, UNTWIST/TWIST &lt;5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5403.31.0020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VISCOSE RAYON FILAMENT YARN, SINGLE, UNTWIST/TWIST &lt;5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5403.33.0020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CELLULOSE ACETATE FILAMENT YARN, SINGLE, UNTWIST/TWIST &lt;5 TURNS/METER, NOT FOR RETAIL SALE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5403.39.0020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FILAMENT YARN, UNTWIST/TWIST &lt;5 TURNS/METER, NOT FOR RETAIL SALE,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5404.10.1000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val="en-US" w:eastAsia="es-ES"/>
              </w:rPr>
              <w:t xml:space="preserve">SYNTHETIC MONOFILAMENT RACKET STRINGS, 67 DECITEX, CROSSSECT. </w:t>
            </w:r>
            <w:r w:rsidRPr="0086048D">
              <w:rPr>
                <w:rFonts w:eastAsia="Times New Roman" w:cs="Times New Roman"/>
                <w:color w:val="000000"/>
                <w:lang w:eastAsia="es-ES"/>
              </w:rPr>
              <w:t xml:space="preserve">DIMEMSION &gt;1MM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5404.10.2020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 MONFILAMENT, 67 DECITEX, CROSSSECTIONAL DIMENSION &gt;1MM,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5404.10.2040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POLYESTER MONFILAMENT, &gt;67 DECITEX, CROSSSECTIONAL DIMENSION &gt;1MM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5404.10.2090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SYNTHETIC MONFILAMENT 67 DECITEX, CROSSSECTIONAL DIMENSION &gt;1MM,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5404.90.0000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SYNTHETIC STRIP WIDTH 5MM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5405.00.3000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ARTIFICIAL MONOFILAMENT, 67 DECITEX, CROSSSECTIONAL DIMENSION 1MM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5405.00.600</w:t>
            </w:r>
            <w:r w:rsidRPr="0086048D">
              <w:rPr>
                <w:rFonts w:eastAsia="Times New Roman" w:cs="Times New Roman"/>
                <w:color w:val="000000"/>
                <w:lang w:eastAsia="es-ES"/>
              </w:rPr>
              <w:lastRenderedPageBreak/>
              <w:t xml:space="preserve">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STRIP AND THE LIKE, WIDTH 5MM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5407.30.1000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SYNTHETIC FILAMENT FABRIC WITH YARN AT ACUTE/RIGHT ANGLES, &gt;60% PLASTIC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5501.10.0000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NYLON/OTHER POLYAMIDE FILAMENT TOW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5501.20.0000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POLYESTER FILAMENT TOW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5501.30.0000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ACRYLIC OR MODACRYLIC FILAMENT TOW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5501.90.0000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SYNTHETIC FILAMENT TOW,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5502.00.0000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ARTIFICIAL FILAMENT TOW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5503.10.0000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NYLON/OTHER POLAMIDE STAPLE FIBERS NOT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5503.20.0000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POLYESTER STAPLE FIBERS NOT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5503.30.0000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ACRYLIC/MODOACRYLIC STAPLE FIBERS, NOT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5503.40.0000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POLYPROPYLENE STAPLE FIBERS NOT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5503.90.0000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SYNTHETIC STAPLE FIBER NOT CARDED/COMBED, OR OTHERWIDE PROCESSED,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5504.10.0000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VISCOSE RAYON STAPLE FIBERS NOT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5504.90.0000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STAPLE FIBERS NOT CARDED/COMBED OR OTHERWISE PROCESSED,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5505.10.0020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WASTE, NYLON AND OTHER POLYAMIDES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5505.10.0040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WASTE, POLYESTER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5505.10.0060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WASTE, MMF SYNTHETIC FIBERS,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5505.20.0000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WASTE, MMF ARTIFICIAL FIBERS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5506.10.0000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NYLON/OTHER POLYAMIDES FIBERS,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5506.20.0000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POLYESTER STAPLE FIBER,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5506.30.0000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ACRYLIC/MODOACRYLIC STAPLE FIBER,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5506.90.000</w:t>
            </w:r>
            <w:r w:rsidRPr="0086048D">
              <w:rPr>
                <w:rFonts w:eastAsia="Times New Roman" w:cs="Times New Roman"/>
                <w:color w:val="000000"/>
                <w:lang w:eastAsia="es-ES"/>
              </w:rPr>
              <w:lastRenderedPageBreak/>
              <w:t xml:space="preserve">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7.60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SYNTHETIC STAPLE FIBER CARDED/COMBED </w:t>
            </w:r>
            <w:r w:rsidRPr="0086048D">
              <w:rPr>
                <w:rFonts w:eastAsia="Times New Roman" w:cs="Times New Roman"/>
                <w:color w:val="000000"/>
                <w:lang w:val="en-US" w:eastAsia="es-ES"/>
              </w:rPr>
              <w:lastRenderedPageBreak/>
              <w:t xml:space="preserve">OR OTHERWISE PROCESSED,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5507.00.0000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ARTIFICIAL STAPLE FIBERS, CARDED/COMBED, OR OTHERWISE PROCESSED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5801.90.2010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PILE FABRIC,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5802.20.0010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TERRY TOWELING FABRIC,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5802.30.0010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TUFTED TEXTILE FABRIC,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5803.90.4010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GAUZE,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5804.10.0010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TULLES &amp; OTHER NETTING FABRIC, KNIT OR CROCHETED,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5804.29.0010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LACE IN THE PIECE/STRIP/MOTIF,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5804.30.0010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HANDMADE LACE IN PIECE/STRIP/MOTIF,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5805.00.1000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HANDWOVEN TAPESTRIES FOR WALLHANGINGS, VALUED AT &gt;$215\SM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5805.00.2000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HANDWOVEN TAPESTRIES, NES, WOOL, CERTIFIED HANDLOOMED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5805.00.4090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HANDWOVEN TAPESTRIES,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5806.10.3010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WOVEN PILE &amp; CHENILLE FABRIC,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5806.39.3010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WOVEN FABRIC, NOT PILE,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5806.40.0000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13.60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NARROW FABRIC, WARP WITHOUT WEFT WITH AN ADHESIVE (BOLDUCS)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5807.10.1090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LABELS, TEXTILE MATERIALS, NOT EMBROIDERED, NOT COTTON OR 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5807.10.2010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BADGES AND SIMILAR ARTICLES, COTTON, NOT EMBROIDERED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5807.10.2020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BADGES/SIMILAR ARTICLES, MMF, NOT EMBROIDERED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5807.10.2090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WOVEN BADGES/SIMILAR ARTCLES, TEXTILE MATERIALS, NOT EMBROIDERED, NOT COTTON/MMF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5807.90.1090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NOTWOVEN LABELS OF TEXTILE MATERIALS, NOT EMBROIDERED, NOT COTTON/MMF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5807.90.2010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NOTWOVEN BADGES/SIMILAR ARTICLES, COTTON, NOT EMBROIDERED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5807.90.2020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NOTWOVEN BADGES/SIMILAR ARTICLES, MMF, NOT EMBROIDERED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5807.90.2090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NOTWOVEN BADGES/SIMILAR ARTICLES, TEX MATERIALS, NOT EMBROIDERED, NOT COTTON/MMF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5808.10.2090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BRAIDS IN PIECE FOR HEADWEAR, OTHER TEXTILE MATERIALS, NES, NOT KNIT OR EMBROIDERED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5808.10.3090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BRAID IN PIECE, NES,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5808.90.0090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ORNAMENTAL TRIMMING IN PIECE, TEXTILE MATERIALS, NOT KNIT OR EMBROIDERED, NOT COTTON/MMF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5810.92.0040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EMBROIDERED BADGES/EMBLEMS/MOTIFS WITH VISIBLE GROUND, 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5810.99.0090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EMBROIDERY PIECES/STRIPS/MOTIFS WITH VISIBLE GROUND, TEXTILE MATERIALS,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5811.00.4000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QUILTED PIECES, 1 LAYER TEXTILE MATERIALS, TEXTILE MATERIALS,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6001.99.0010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 OR CROCHETED PILE FABRIC 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6002.99.0010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KNIT OR CROCHETED FABRIC, NES 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6301.90.0020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BLANKET/TRAVELING RUGS,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6302.29.0010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PRINTED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6302.39.0020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NES,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6302.99.1000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LINEN, NES,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6303.99.0030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CURTAINS, INTERIOR BLINDS, NOT KNIT OR CROCHETED,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6304.19.3030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BEDSPREADS, NOT KNIT OR CROCHETED,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6304.91.0060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FURNISHING ARTICLES, NES, KNIT OR CROCHETED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6304.99.1000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SM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WALL HANGINGS, WOOL OR FINE ANIMAL HAIR, CERTIFIED HANDLOOMED/FOLKLORE, NOT KNIT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6304.99.2500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WALL HANGINGS, JUTE, NOT KNIT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6304.99.4000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 COVERS, WOOL OR FINE ANIMAL HAIR, CERTIFIED HANDLOOMED/FOLKLORE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6304.99.6030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FURNISHING ARTICLES, NOT KNIT, NES &gt;85% SILK OR SILK WASTE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6305.10.0000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SACKS &amp; BAGS, JUTE/BAST FIBERS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6306.21.0000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TENTS OF COTTON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6306.22.1000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BACKPACK TENTS, SYNTHETIC FIBERS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6306.22.9010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SCREEN HOUSES, SYNTHETIC FIBERS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6306.29.0000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TENTS, TEXTILE MATERIALS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6306.31.0000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SAILS, SYNTHETIC FIBERS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6306.39.000</w:t>
            </w:r>
            <w:r w:rsidRPr="0086048D">
              <w:rPr>
                <w:rFonts w:eastAsia="Times New Roman" w:cs="Times New Roman"/>
                <w:color w:val="000000"/>
                <w:lang w:eastAsia="es-ES"/>
              </w:rPr>
              <w:lastRenderedPageBreak/>
              <w:t xml:space="preserve">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SAILS, TEXTILE MATERIALS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6306.41.0000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PNEUMATIC MATTRESSES, COTTON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6306.49.0000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PNEUMATIC MATTRESSES, TEXTILE MATERIALS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6306.91.0000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CAMPING GOODS NES, COTTON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6306.99.0000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CAMPING GOODS, TEXTILE MATERIALS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6307.10.2030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CLEANING CLOTHS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6307.20.0000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LIFEJACKETS AND LIFEBELTS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6307.90.6010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PERINEAL TOWELS, FABRIC WITH PAPER BASE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6307.90.6090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SURGICAL DRAPES, FABRIC WITH PAPER BASE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6307.90.7010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SURGICAL DRAPES, DISPOSAL &amp; NONWOVEN 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6307.90.7020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SURGICAL DRAPES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6307.90.7500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TOYS FOR PETS, TEXTILE MATERIALS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6307.90.8500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WALL BANNERS, MANMADE FIBERS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6307.90.9425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NATIONAL FLAGS OF THE UNITED STATES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6307.90.9435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NO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NATIONAL FLAGS OF NATIONS OTHER THAN THE UNITED STATES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6307.90.9490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MADEUP ARTICLES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6309.00.0010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WORN CLOTHING &amp; OTHER WORN ARTICLES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6309.00.0020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WORN CLOTHING &amp; OTHER WORN ARTICLES,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6310.10.1000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RAGS/SCRAP/TWINE/CORDAGE/ROPE/CABLES, SORTED, WOOL OR FINE ANIMAL HAIR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6310.10.2010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RAGS/SCRAP/TWINE/CORDAGE/ROPE/CABLES, SORTED, COTTON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6310.10.2020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RAGS/SCRAP/TWINE/CORDAGE/ROPE/CABLES, SORTED, 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6310.10.2030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11.10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RAGS/SCRAP/TWINE/CORDAGE/ROPE/CABLES, SORTED, NOT COTTON/MMF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6310.90.1000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RAGS/SCRAP/TWINE/CORDAGE/ROPE/CABLES, NOT SORTED, WOOL OR FINE ANIMAL HAIR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6310.90.2000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RAGS/SCRAP/TWINE/CORDAGE/ROPE/CABLES, NOT SORTED, NOT WOOL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6501.00.30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HAT FORMS/BODIES, NOT BLOCKED, NO BRIMS, FUR, MEN'S AND BOYS'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6501.00.60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4.4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HAT FORMS/BODIES, NOT BLOCKED, NO BRIMS, FUR, WOMEN'S AND GIRLS'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6502.00.20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18.7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HAT SHAPES, ASSEMBLED FROM STRIPS, VEGETABLE FIBER, SEWED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6502.00.40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18.7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HAT SHAPES, PLAITED OR ASSEMBLED FROM STRIPS, VEGETABLE FIBER, NOTSEWED, NOT BLEACHED/COLORED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6502.00.60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18.7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HAT SHAPES, PLAITED OR ASSEMBLED FROM STRIPS, VEGETABLE FIBER, NOTSEWED, BLEACHED/COLORED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6503.00.30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FELT HATS AND OTHER HEADGEAR, MEN'S AND BOYS'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6503.00.60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5.8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FELT HATS AND OTHER HEADGEAR,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6504.00.30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HATS AND OTHER HEADGEAR, ASSEMBLED FROM STRIPS, VEGETABLE FIBER, SEWED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6504.00.60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7.5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HATS AND OTHER HEADGEAR, ASSEMBLED FROM STRIPS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6601.10.00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17.9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GARDEN OR SIMILAR UMBRELLAS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6601.91.00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17.8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UMBRELLAS, TELESCOPIC SHAFT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6601.99.00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11.2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DZ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OTHER UMBRELLAS,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8708.21.00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2.72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KG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SAFETY SEAT BELTS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 (a) The primary unit of measure for the following tariff items in U.S. category 666 shall be NO and shall be converted into SME by a factor of 5.5: </w:t>
      </w:r>
    </w:p>
    <w:tbl>
      <w:tblPr>
        <w:tblW w:w="0" w:type="auto"/>
        <w:tblCellSpacing w:w="15" w:type="dxa"/>
        <w:tblCellMar>
          <w:top w:w="15" w:type="dxa"/>
          <w:left w:w="15" w:type="dxa"/>
          <w:bottom w:w="15" w:type="dxa"/>
          <w:right w:w="15" w:type="dxa"/>
        </w:tblCellMar>
        <w:tblLook w:val="04A0"/>
      </w:tblPr>
      <w:tblGrid>
        <w:gridCol w:w="1746"/>
        <w:gridCol w:w="6848"/>
      </w:tblGrid>
      <w:tr w:rsidR="0086048D" w:rsidRPr="0086048D" w:rsidTr="0086048D">
        <w:trPr>
          <w:tblCellSpacing w:w="15" w:type="dxa"/>
        </w:trPr>
        <w:tc>
          <w:tcPr>
            <w:tcW w:w="1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6301.10.0000 </w:t>
            </w:r>
          </w:p>
        </w:tc>
        <w:tc>
          <w:tcPr>
            <w:tcW w:w="4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ELECTRIC BLANKETS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6301.40.0010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BLANKETS (NOT ELECTRIC) &amp; TRAVEL RUGS OF SYNTHETIC FIBER, WOVEN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6301.40.0020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BLANKETS (NOT ELECTRIC) &amp; TRAVEL RUGS OF SYNTHETIC FIBER,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6301.90.0010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BLANKETS AND TRAVELING RUGS OF ARTIFICIAL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6302.10.0020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KNITTED OR CROCHETED FABRIC, EXCLUDING COTTON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6302.22.1030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SHEETS WITH TRIM, NAPPED, PRINTED,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6302.22.1040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SHEETS WITH TRIM, NOT NAPPED, PRINTED,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6302.22.1050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BOLSTER CASES WITH TRIM, PRINTED,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6302.22.1060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WITH TRIM, PRINTED, MANMADE FIBER,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6302.22.2020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SHEETS, NOT TRIMMED, PRINTED,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6302.22.2030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NOT TRIMMED, PRINTED, MANMADE FIBER,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6302.32.1030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SHEETS WITH TRIM,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6302.32.1040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SHEETS WITH TRIM, NOT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6302.32.1050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BOLSTER CASES WITH TRIM,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6302.32.1060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WITH TRIM, MANMADE FIBER,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6302.32.2030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SHEETS, NOT TRIMMED,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6302.32.2040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SHEETS NOT TRIMMED, NOT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6302.32.2050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BOLSTER CASES, NOT TRIMMED,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6302.32.2060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 LINEN NES,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6304.11.2000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BEDSPREADS, KNIT/CROCHETED,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6304.19.1500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BEDSPREADS WITH TRIM, MANMADE FIBER, NES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6304.19.2000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BEDSPREADS, MANMADE FIBER, NES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(b) The primary unit of measure for the following tariff items in U.S. category 666 shall be NO and shall be converted into SME by a factor of 0.9: </w:t>
      </w:r>
    </w:p>
    <w:tbl>
      <w:tblPr>
        <w:tblW w:w="0" w:type="auto"/>
        <w:tblCellSpacing w:w="15" w:type="dxa"/>
        <w:tblCellMar>
          <w:top w:w="15" w:type="dxa"/>
          <w:left w:w="15" w:type="dxa"/>
          <w:bottom w:w="15" w:type="dxa"/>
          <w:right w:w="15" w:type="dxa"/>
        </w:tblCellMar>
        <w:tblLook w:val="04A0"/>
      </w:tblPr>
      <w:tblGrid>
        <w:gridCol w:w="1746"/>
        <w:gridCol w:w="6848"/>
      </w:tblGrid>
      <w:tr w:rsidR="0086048D" w:rsidRPr="0086048D" w:rsidTr="0086048D">
        <w:trPr>
          <w:tblCellSpacing w:w="15" w:type="dxa"/>
        </w:trPr>
        <w:tc>
          <w:tcPr>
            <w:tcW w:w="1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6302.22.1010 </w:t>
            </w:r>
          </w:p>
        </w:tc>
        <w:tc>
          <w:tcPr>
            <w:tcW w:w="4000" w:type="pct"/>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PILLOWCASES WITH TRIM, PRINTED,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6302.22.1020 </w:t>
            </w:r>
          </w:p>
        </w:tc>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Fundas para almohadas de fibras sintéticas y artificiales, con adornos, estampadas, no afelpadas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6302.22.1020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PILLOWCASES WITH TRIM, PRINTED, NOT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6302.22.2010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PILLOWCASES, NOT TRIMMED, PRINTED,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6302.32.1010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PILLOWCASES WITH TRIM,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6302.32.1020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PILLOWCASES WITH TRIM, NOT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6302.32.2010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PILLOWCASES, NOT TRIMMED, NAPPED, MANMADE FIBER </w:t>
            </w:r>
          </w:p>
        </w:tc>
      </w:tr>
      <w:tr w:rsidR="0086048D" w:rsidRPr="0086048D" w:rsidTr="0086048D">
        <w:trPr>
          <w:tblCellSpacing w:w="15" w:type="dxa"/>
        </w:trPr>
        <w:tc>
          <w:tcPr>
            <w:tcW w:w="0" w:type="auto"/>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6302.32.2020 </w:t>
            </w:r>
          </w:p>
        </w:tc>
        <w:tc>
          <w:tcPr>
            <w:tcW w:w="0" w:type="auto"/>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PILLOWCASES NOT TRIMMED, NOT NAPPED, MANMADE FIBER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 The primary unit of measure for garment parts of subheadings 6117.90 and 6217.90 shall be KG and shall be converted into SME by applying the following factors: </w:t>
      </w:r>
    </w:p>
    <w:tbl>
      <w:tblPr>
        <w:tblW w:w="0" w:type="auto"/>
        <w:tblCellSpacing w:w="15" w:type="dxa"/>
        <w:tblCellMar>
          <w:top w:w="15" w:type="dxa"/>
          <w:left w:w="15" w:type="dxa"/>
          <w:bottom w:w="15" w:type="dxa"/>
          <w:right w:w="15" w:type="dxa"/>
        </w:tblCellMar>
        <w:tblLook w:val="04A0"/>
      </w:tblPr>
      <w:tblGrid>
        <w:gridCol w:w="3447"/>
        <w:gridCol w:w="5147"/>
      </w:tblGrid>
      <w:tr w:rsidR="0086048D" w:rsidRPr="0086048D" w:rsidTr="0086048D">
        <w:trPr>
          <w:tblCellSpacing w:w="15" w:type="dxa"/>
        </w:trPr>
        <w:tc>
          <w:tcPr>
            <w:tcW w:w="2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Cotton apparel </w:t>
            </w:r>
          </w:p>
        </w:tc>
        <w:tc>
          <w:tcPr>
            <w:tcW w:w="3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8.50 </w:t>
            </w:r>
          </w:p>
        </w:tc>
      </w:tr>
      <w:tr w:rsidR="0086048D" w:rsidRPr="0086048D" w:rsidTr="0086048D">
        <w:trPr>
          <w:tblCellSpacing w:w="15" w:type="dxa"/>
        </w:trPr>
        <w:tc>
          <w:tcPr>
            <w:tcW w:w="2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Wool apparel </w:t>
            </w:r>
          </w:p>
        </w:tc>
        <w:tc>
          <w:tcPr>
            <w:tcW w:w="3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3.70 </w:t>
            </w:r>
          </w:p>
        </w:tc>
      </w:tr>
      <w:tr w:rsidR="0086048D" w:rsidRPr="0086048D" w:rsidTr="0086048D">
        <w:trPr>
          <w:tblCellSpacing w:w="15" w:type="dxa"/>
        </w:trPr>
        <w:tc>
          <w:tcPr>
            <w:tcW w:w="2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Manmade fiber apparel </w:t>
            </w:r>
          </w:p>
        </w:tc>
        <w:tc>
          <w:tcPr>
            <w:tcW w:w="3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14.40 </w:t>
            </w:r>
          </w:p>
        </w:tc>
      </w:tr>
      <w:tr w:rsidR="0086048D" w:rsidRPr="0086048D" w:rsidTr="0086048D">
        <w:trPr>
          <w:tblCellSpacing w:w="15" w:type="dxa"/>
        </w:trPr>
        <w:tc>
          <w:tcPr>
            <w:tcW w:w="2000" w:type="pct"/>
            <w:hideMark/>
          </w:tcPr>
          <w:p w:rsidR="0086048D" w:rsidRPr="0086048D" w:rsidRDefault="0086048D" w:rsidP="0086048D">
            <w:pPr>
              <w:jc w:val="left"/>
              <w:rPr>
                <w:rFonts w:eastAsia="Times New Roman" w:cs="Times New Roman"/>
                <w:color w:val="000000"/>
                <w:lang w:val="en-US" w:eastAsia="es-ES"/>
              </w:rPr>
            </w:pPr>
            <w:r w:rsidRPr="0086048D">
              <w:rPr>
                <w:rFonts w:eastAsia="Times New Roman" w:cs="Times New Roman"/>
                <w:color w:val="000000"/>
                <w:lang w:val="en-US" w:eastAsia="es-ES"/>
              </w:rPr>
              <w:t xml:space="preserve">Other noncotton vegetable fiber apparel </w:t>
            </w:r>
          </w:p>
        </w:tc>
        <w:tc>
          <w:tcPr>
            <w:tcW w:w="3000" w:type="pct"/>
            <w:hideMark/>
          </w:tcPr>
          <w:p w:rsidR="0086048D" w:rsidRPr="0086048D" w:rsidRDefault="0086048D" w:rsidP="0086048D">
            <w:pPr>
              <w:jc w:val="left"/>
              <w:rPr>
                <w:rFonts w:eastAsia="Times New Roman" w:cs="Times New Roman"/>
                <w:color w:val="000000"/>
                <w:lang w:eastAsia="es-ES"/>
              </w:rPr>
            </w:pPr>
            <w:r w:rsidRPr="0086048D">
              <w:rPr>
                <w:rFonts w:eastAsia="Times New Roman" w:cs="Times New Roman"/>
                <w:color w:val="000000"/>
                <w:lang w:eastAsia="es-ES"/>
              </w:rPr>
              <w:t xml:space="preserve">12.50 </w:t>
            </w:r>
          </w:p>
        </w:tc>
      </w:tr>
    </w:tbl>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7. For the purposes of this Schedule: </w:t>
      </w:r>
    </w:p>
    <w:p w:rsidR="0086048D" w:rsidRPr="0086048D" w:rsidRDefault="0086048D" w:rsidP="0086048D">
      <w:pPr>
        <w:shd w:val="clear" w:color="auto" w:fill="FFFFFF"/>
        <w:ind w:left="3285"/>
        <w:jc w:val="left"/>
        <w:rPr>
          <w:rFonts w:eastAsia="Times New Roman" w:cs="Times New Roman"/>
          <w:color w:val="000000"/>
          <w:lang w:eastAsia="es-ES"/>
        </w:rPr>
      </w:pPr>
      <w:r w:rsidRPr="0086048D">
        <w:rPr>
          <w:rFonts w:eastAsia="Times New Roman" w:cs="Times New Roman"/>
          <w:color w:val="000000"/>
          <w:lang w:eastAsia="es-ES"/>
        </w:rPr>
        <w:t xml:space="preserve">DPR means dozen pair;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DZ means dozen;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KG means kilogram;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NO means number;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SM means square meter.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5" w:name="Ap5.1"/>
      <w:bookmarkEnd w:id="15"/>
      <w:r w:rsidRPr="0086048D">
        <w:rPr>
          <w:rFonts w:eastAsia="Times New Roman" w:cs="Times New Roman"/>
          <w:b/>
          <w:bCs/>
          <w:color w:val="000000"/>
          <w:lang w:eastAsia="es-ES"/>
        </w:rPr>
        <w:t>Appendix 5.1</w:t>
      </w:r>
    </w:p>
    <w:p w:rsidR="0086048D" w:rsidRPr="0086048D" w:rsidRDefault="0086048D" w:rsidP="0086048D">
      <w:pPr>
        <w:shd w:val="clear" w:color="auto" w:fill="FFFFFF"/>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Bilateral Emergency Actions </w:t>
      </w:r>
      <w:r w:rsidRPr="0086048D">
        <w:rPr>
          <w:rFonts w:eastAsia="Times New Roman" w:cs="Times New Roman"/>
          <w:color w:val="000000"/>
          <w:lang w:eastAsia="es-ES"/>
        </w:rPr>
        <w:br/>
        <w:t xml:space="preserve">(Quantitative Restrictions)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As between Canada and the United States, actions otherwise permitted under Section 5 shall be governed by Article 407 of the Canada United States Free Trade Agreement, which is hereby incorporated into and made a part of this Agreement solely for that purpose.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6" w:name="Ap6"/>
      <w:bookmarkEnd w:id="16"/>
      <w:r w:rsidRPr="0086048D">
        <w:rPr>
          <w:rFonts w:eastAsia="Times New Roman" w:cs="Times New Roman"/>
          <w:b/>
          <w:bCs/>
          <w:color w:val="000000"/>
          <w:lang w:eastAsia="es-ES"/>
        </w:rPr>
        <w:t>Appendix 6</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Special Provisions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A. Rules Applicable to Certain Carpets and Sweaters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For purposes of trade between Mexico and the United States, a good of either Party of HS Chapter 57, subheading 6110.30, 6103.23 or 6104.23 shall be treated as if it were an originating good only if any of the following changes in tariff classification is satisfied within the territory of one or more of the Parties: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a change to subheading 5703.20 or 5703.30 or heading 57.04 from any heading outside Chapter 57 other than headings 51.06 through 51.13, 52.04 through 52.12, 53.08, 53.11 or any headings of Chapter 54 or 55; or a change to any other heading or subheading of Chapter 57 from any heading outside that chapter other than headings 51.06 through 51.13, 52.04 through 52.12, 53.08, 53.11, any heading of Chapter 54 or 55.08 through 55.16;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a change to U.S. tariff item 6110.30.10.10, 6110.30.10.20, 6110.30.15.10, 6110.30.15.20, 6110.30.20.10, 6110.30.20.20, 6110.30.30.10, 6110.30.30.15, 6110.30.30.20, or 6110.30.30.25 or Mexican tariff item 6110.30.01, or a good of those tariff items that is classified as part of an ensemble in subheading 6103.23 or 6104.23, from any heading outside Chapter 61 other than headings 51.06 through 51.13, 52.04 through 52.12, 53.07 through 53.08, 53.10 through 53.11, any heading of Chapter 54 or 55, 60.01 or 60.02, provided that the good is both cut (or knit to shape) and sewn or otherwise assembled in the territory of one or more of the Parties; or a change to any other tariff item of subheading 6110.30 from any heading outside Chapter 61 other than headings 51.06 through 51.13, 52.04 through 52.12, 53.07 through 53.08, 53.10 through 53.11, any heading of Chapter 54, 55.08 through 55.16, 60.01 or 60.02, provided, that the good is both cut (or knit to shape) and sewn or otherwise assembled in the territory of one or more of the Parties.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B. Preferential Tariff Treatment for NonOriginating Goods of Another Party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Apparel and MadeUp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1. (a) Each Party shall apply the rate of duty applicable to originating goods set out in its Schedule to Annex 302.2, and in accordance with Appendix 2.1, up to the annual quantities specified in Schedule 6.B.1, in SME, to apparel goods provided for in Chapters 61 and 62 that are both cut (or knit to shape) and sewn or otherwise assembled in the territory of a Party from fabric or yarn produced or obtained outside the free trade area, and that meet other applicable conditions for preferred tariff treatment under this Agreement. The SME shall be determined in accordance with the conversion factors set out in Schedule 3.1.3.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 The annual tariff preference levels (TPLs) of imports from Canada into the United States shall be adjusted annually for five consecutive years commencing on January 1, 1995, by the following growth factors: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lastRenderedPageBreak/>
        <w:t xml:space="preserve">(i) for cotton or manmade fiber apparel, 2 percent,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(ii) for cotton or manmade fiber apparel made from fabrics woven or knit in a nonParty, 1 percent,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(iii) for wool apparel, 1 percent.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2. The United States shall apply the rate of duty applicable to originating goods set out in its Schedule to Annex 302.2, and in accordance with Appendix 2.1, up to the annual quantity specified in Schedule 6.B.1, to textile or apparel goods provided for in Chapters 61, 62 and 63 that are sewn or otherwise assembled in Mexico as provided for in U.S. tariff item 9802.00.80.60 from fabric which is knit or woven outside the territory of the United States or Mexico, when exported to the United States. This paragraph shall not apply after quantitative restrictions established pursuant to the Multifiber Arrangement or any successor agreement are terminated.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Exceptions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3. As between Mexico and the United States: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apparel goods provided for in Chapters 61 and 62 of the HS, in which the fabric that determines the tariff classification of the good is classified in one of the following tariff provisions, are ineligible for preferential tariff treatment provided for under the levels established in Schedule 6.B.1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 blue denim: subheadings 5209.42 and 5211.42, U.S. tariff items 5212.24.60.20, and 5514.32.00.10 or Mexican tariff items 5212.24.xx and 5514.32.xx; and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lang w:eastAsia="es-ES"/>
        </w:rPr>
        <w:t xml:space="preserve">(ii) fabric woven as plain weave where two or more warp ends are woven as one (oxford cloth) of average yarn number less than 135 metric number: 5208.19, 5208.29, 5208.39, 5208.49, 5208.59, 5210.19, 5210.29, 5210.39, 5210.49, 5210.59, 5512.11, 5512.19, 5513.13, 5513.23, 5513.33, and 5513.43;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apparel goods provided for in U.S. tariff items 6107.11.00, 6107.12.00, 6109.10.00 and 6109.90.00 or Mexican tariff items 6107.11.01, 6107.12.01, 6109.10.01 and 6109.90.01 are ineligible for preferential tariff treatment provided for under the levels established in Schedule 6.B.1 if they are composed chiefly of circular knit fabric of yarn number equal to or less than 100 metric number. Apparel goods provided for in subheadings 6108.21 and 6108.22 are ineligible for preferential tariff treatment provided for under the levels established in parts 2(a), 2(b), 3(a) and 3(b) in Schedule 6.B.1 if they are composed chiefly of </w:t>
      </w:r>
      <w:r w:rsidRPr="0086048D">
        <w:rPr>
          <w:rFonts w:eastAsia="Times New Roman" w:cs="Times New Roman"/>
          <w:color w:val="000000"/>
          <w:lang w:eastAsia="es-ES"/>
        </w:rPr>
        <w:lastRenderedPageBreak/>
        <w:t xml:space="preserve">circular knit fabric of yarn number equal to or less than 100 metric number;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(c) apparel goods provided for in U.S. tariff items 6110.30.10.10, 6110.30.10.20, 6110.30.15.10, 6110.30.15.20, 6110.30.20.10, 6110.30.20.20, 6110.30.30.10, 6110.30.30.15, 6110.30.30.20, 6110.30.30.25 and items of those tariff items that are classified as parts of ensembles in U.S. tariff items 6103.23.00.30, 6103.23.00.70, 6104.23.00.22 and 6104.23.00.40 or Mexican tariff item 6110.30.01or goods of that tariff item that are classified as parts of ensembles in subheading 6103.23 or 6104.23 are ineligible for preferential tariff treatment provided for under the levels established in Schedule 6.B.1.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Fabric and MadeUp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4. (a) Each Party shall apply the rate of duty applicable to originating goods set out in its Schedule to Annex 302.2, and in accordance with Appendix 2.1, up to the annual quantities specified in Schedule 6.B.2, in SME, to cotton or manmade fiber fabric and cotton or manmade fiber madeup textile goods provided for in Chapters 52 through 55, 58, 60, and 63 that are woven or knit in a Party from yarn produced or obtained outside the free trade area, or knit in a Party from yarn spun in a Party from fiber produced or obtained outside the free trade area, and to goods of subheading 9404.90 that are finished and cut and sewn or otherwise assembled from fabrics of subheadings 5208.11 through 5208.29, 5209.11 through 5209.29, 5210.11 through 5210.29, 5211.11 through 5211.29, 5212.11, 5212.12, 5212.21, 5212.22, 5407.41, 5407.51, 5407.71, 5407.81, 5407.91, 5408.21, 5408.31, 5512.11, 5512.21, 5512.91, 5513.11 through 5513.19, 5514.11 through 5514.19, 5516.11, 5516.21, 5516.31, 5516.41, 5516.91 produced or obtained outside the free trade area, and that meet other applicable conditions for preferred tariff treatment under this Agreement. The SME shall be determined in accordance with the conversion factors set out in Schedule 3.1.3.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 The annual TPL and sublevels on imports from Canada into the United States shall be adjusted by an annual growth factor of two percent for five consecutive years commencing on January 1, 1995.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5. For purposes of paragraph 4, the number of SME that will be counted against the TPLs applied as between Canada and the United States shall be: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(a) for textile goods that are not originating because certain nonoriginating textile materials do not undergo the applicable change in tariff classification set out in Annex 401 for that good, but where such materials are 50 percent or less by weight of the materials of that good, only 50 percent of the SME for that good, determined in accordance with the conversion factors set out in Schedule 3.1.3; and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lang w:eastAsia="es-ES"/>
        </w:rPr>
        <w:t xml:space="preserve">(b) for textile goods that are not originating because certain nonoriginating textile materials do not undergo the applicable change in tariff </w:t>
      </w:r>
      <w:r w:rsidRPr="0086048D">
        <w:rPr>
          <w:rFonts w:eastAsia="Times New Roman" w:cs="Times New Roman"/>
          <w:color w:val="000000"/>
          <w:lang w:eastAsia="es-ES"/>
        </w:rPr>
        <w:lastRenderedPageBreak/>
        <w:t xml:space="preserve">classification set out in Annex 401 for that good, but where such materials are more than 50 percent by weight of the materials of that good, 100 percent of the SME for that good, determined in accordance with the conversion factors set out in Schedule 3.1.3.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Spun Yarn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6. (a) Each Party shall apply the rate of duty applicable to originating goods set out in its Schedule to Annex 302.2, and in accordance with Appendix 2.1, up to the annual quantities specified in Schedule 6.B.3, in kilograms (kg), to cotton or manmade fiber yarns provided for in headings 52.05 through 52.07 or 55.09 through 55.11 that are spun in a Party from fiber of headings 52.01 through 52.03 or 55.01 through 55.07, produced or obtained outside the free trade area and that meet other applicable conditions for preferred tariff treatment under this Agreement.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 The annual TPL on imports from Canada into the United States shall be adjusted by an annual growth factor of two percent for five consecutive years commencing on January 1, 1995.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7. Textile or apparel goods that enter the territory of a Party under paragraph 1, 2, 4 or 6 shall not be considered to be originating goods.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Review and Consultations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8. (a) Trade in the goods referred to in paragraphs 1, 2, 4 and 6 shall be monitored by the Parties. On request of any Party wishing to adjust any annual TPL for imports into Canada from Mexico or the United States, imports into Mexico from Canada or the United States, or imports into the United States from Mexico, based on the ability to obtain supplies of particular fibers, yarns and fabrics, as appropriate, that can be used to produce originating goods, the Parties shall consult with a view to adjusting such level. Any adjustment in the TPL requires the mutual consent of the Parties concerned. </w:t>
      </w:r>
    </w:p>
    <w:p w:rsidR="0086048D" w:rsidRPr="0086048D" w:rsidRDefault="0086048D" w:rsidP="0086048D">
      <w:pPr>
        <w:shd w:val="clear" w:color="auto" w:fill="FFFFFF"/>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 Canada and the United States shall decide, in the review referred to in Section 7(3), whether to continue to apply annual growth factors to the specified TPLs after the five consecutive years. If a growth factor for a TPL is not continued as a result of the review, subparagraph (a) shall also apply to imports from Canada into the United States of goods covered by the TPL.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bookmarkStart w:id="17" w:name="Sch6.b.1"/>
      <w:bookmarkEnd w:id="17"/>
      <w:r w:rsidRPr="0086048D">
        <w:rPr>
          <w:rFonts w:eastAsia="Times New Roman" w:cs="Times New Roman"/>
          <w:b/>
          <w:bCs/>
          <w:color w:val="000000"/>
          <w:lang w:eastAsia="es-ES"/>
        </w:rPr>
        <w:t xml:space="preserve">Schedule 6.B.1 </w:t>
      </w:r>
    </w:p>
    <w:p w:rsidR="0086048D" w:rsidRPr="0086048D" w:rsidRDefault="0086048D" w:rsidP="0086048D">
      <w:pPr>
        <w:spacing w:before="100" w:beforeAutospacing="1" w:after="100" w:afterAutospacing="1"/>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Preferential Tariff Treatment for Non-Originating </w:t>
      </w:r>
      <w:r w:rsidRPr="0086048D">
        <w:rPr>
          <w:rFonts w:eastAsia="Times New Roman" w:cs="Times New Roman"/>
          <w:b/>
          <w:bCs/>
          <w:color w:val="000000"/>
          <w:lang w:eastAsia="es-ES"/>
        </w:rPr>
        <w:br/>
        <w:t xml:space="preserve">Apparel and Made-Up Goods </w:t>
      </w:r>
    </w:p>
    <w:tbl>
      <w:tblPr>
        <w:tblW w:w="600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53"/>
        <w:gridCol w:w="1866"/>
        <w:gridCol w:w="1881"/>
      </w:tblGrid>
      <w:tr w:rsidR="0086048D" w:rsidRPr="0086048D" w:rsidTr="0086048D">
        <w:trPr>
          <w:tblCellSpacing w:w="15" w:type="dxa"/>
          <w:jc w:val="center"/>
        </w:trPr>
        <w:tc>
          <w:tcPr>
            <w:tcW w:w="22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b/>
                <w:bCs/>
                <w:color w:val="000000"/>
                <w:lang w:val="en-US" w:eastAsia="es-ES"/>
              </w:rPr>
              <w:t xml:space="preserve">1. Imports into Canada </w:t>
            </w:r>
            <w:r w:rsidRPr="0086048D">
              <w:rPr>
                <w:rFonts w:eastAsia="Times New Roman" w:cs="Times New Roman"/>
                <w:color w:val="000000"/>
                <w:lang w:val="en-US" w:eastAsia="es-ES"/>
              </w:rPr>
              <w:t xml:space="preserve">: </w:t>
            </w:r>
          </w:p>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 Cotton or Manmade fiber apparel </w:t>
            </w:r>
          </w:p>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 Wool apparel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Mexico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6,000,000 SME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250,000 SME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b/>
                <w:bCs/>
                <w:color w:val="000000"/>
                <w:lang w:val="en-US" w:eastAsia="es-ES"/>
              </w:rPr>
              <w:t xml:space="preserve">from United States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9,000,000 SME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919,740 SME </w:t>
            </w:r>
          </w:p>
        </w:tc>
      </w:tr>
      <w:tr w:rsidR="0086048D" w:rsidRPr="0086048D" w:rsidTr="0086048D">
        <w:trPr>
          <w:tblCellSpacing w:w="15" w:type="dxa"/>
          <w:jc w:val="center"/>
        </w:trPr>
        <w:tc>
          <w:tcPr>
            <w:tcW w:w="22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b/>
                <w:bCs/>
                <w:color w:val="000000"/>
                <w:lang w:val="en-US" w:eastAsia="es-ES"/>
              </w:rPr>
              <w:lastRenderedPageBreak/>
              <w:t xml:space="preserve">2. Imports into Mexico </w:t>
            </w:r>
            <w:r w:rsidRPr="0086048D">
              <w:rPr>
                <w:rFonts w:eastAsia="Times New Roman" w:cs="Times New Roman"/>
                <w:color w:val="000000"/>
                <w:lang w:val="en-US" w:eastAsia="es-ES"/>
              </w:rPr>
              <w:t xml:space="preserve">: </w:t>
            </w:r>
          </w:p>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 Cotton or Manmade fiber apparel </w:t>
            </w:r>
          </w:p>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color w:val="000000"/>
                <w:lang w:eastAsia="es-ES"/>
              </w:rPr>
              <w:t xml:space="preserve">(b) Wool apparel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Canada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6,000,000 SME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250,000 SME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b/>
                <w:bCs/>
                <w:color w:val="000000"/>
                <w:lang w:val="en-US" w:eastAsia="es-ES"/>
              </w:rPr>
              <w:t xml:space="preserve">from United States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12,000,000 SME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1,000,000 SME </w:t>
            </w:r>
          </w:p>
        </w:tc>
      </w:tr>
      <w:tr w:rsidR="0086048D" w:rsidRPr="0086048D" w:rsidTr="0086048D">
        <w:trPr>
          <w:tblCellSpacing w:w="15" w:type="dxa"/>
          <w:jc w:val="center"/>
        </w:trPr>
        <w:tc>
          <w:tcPr>
            <w:tcW w:w="22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b/>
                <w:bCs/>
                <w:color w:val="000000"/>
                <w:lang w:val="en-US" w:eastAsia="es-ES"/>
              </w:rPr>
              <w:t xml:space="preserve">3. Imports into United States </w:t>
            </w:r>
            <w:r w:rsidRPr="0086048D">
              <w:rPr>
                <w:rFonts w:eastAsia="Times New Roman" w:cs="Times New Roman"/>
                <w:color w:val="000000"/>
                <w:lang w:val="en-US" w:eastAsia="es-ES"/>
              </w:rPr>
              <w:t xml:space="preserve">: </w:t>
            </w:r>
          </w:p>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(a) Cotton or Manmade fiber apparel </w:t>
            </w:r>
          </w:p>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(b) Wool apparel </w:t>
            </w:r>
          </w:p>
          <w:p w:rsidR="0086048D" w:rsidRPr="0086048D" w:rsidRDefault="0086048D" w:rsidP="0086048D">
            <w:pPr>
              <w:spacing w:before="100" w:beforeAutospacing="1" w:after="100" w:afterAutospacing="1"/>
              <w:jc w:val="left"/>
              <w:rPr>
                <w:rFonts w:eastAsia="Times New Roman" w:cs="Times New Roman"/>
                <w:color w:val="000000"/>
                <w:lang w:val="en-US" w:eastAsia="es-ES"/>
              </w:rPr>
            </w:pPr>
            <w:r w:rsidRPr="0086048D">
              <w:rPr>
                <w:rFonts w:eastAsia="Times New Roman" w:cs="Times New Roman"/>
                <w:color w:val="000000"/>
                <w:lang w:val="en-US" w:eastAsia="es-ES"/>
              </w:rPr>
              <w:t xml:space="preserve">(c) Goods imported under U.S. tariff item </w:t>
            </w:r>
            <w:r w:rsidRPr="0086048D">
              <w:rPr>
                <w:rFonts w:eastAsia="Times New Roman" w:cs="Times New Roman"/>
                <w:color w:val="000000"/>
                <w:lang w:val="en-US" w:eastAsia="es-ES"/>
              </w:rPr>
              <w:br/>
              <w:t xml:space="preserve">9802.00.80.60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b/>
                <w:bCs/>
                <w:color w:val="000000"/>
                <w:lang w:val="en-US" w:eastAsia="es-ES"/>
              </w:rPr>
              <w:t xml:space="preserve">from Canada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80,000,000 SME </w:t>
            </w:r>
            <w:r w:rsidRPr="0086048D">
              <w:rPr>
                <w:rFonts w:eastAsia="Times New Roman" w:cs="Times New Roman"/>
                <w:color w:val="000000"/>
                <w:vertAlign w:val="superscript"/>
                <w:lang w:val="en-US" w:eastAsia="es-ES"/>
              </w:rPr>
              <w:t xml:space="preserve">1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5,066,948 SME </w:t>
            </w:r>
            <w:r w:rsidRPr="0086048D">
              <w:rPr>
                <w:rFonts w:eastAsia="Times New Roman" w:cs="Times New Roman"/>
                <w:color w:val="000000"/>
                <w:vertAlign w:val="superscript"/>
                <w:lang w:val="en-US" w:eastAsia="es-ES"/>
              </w:rPr>
              <w:t xml:space="preserve">2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n/a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b/>
                <w:bCs/>
                <w:color w:val="000000"/>
                <w:lang w:val="en-US" w:eastAsia="es-ES"/>
              </w:rPr>
              <w:t xml:space="preserve">from Mexico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45,000,000 SME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1,500,000 SME </w:t>
            </w:r>
          </w:p>
          <w:p w:rsidR="0086048D" w:rsidRPr="0086048D" w:rsidRDefault="0086048D" w:rsidP="0086048D">
            <w:pPr>
              <w:spacing w:before="100" w:beforeAutospacing="1" w:after="100" w:afterAutospacing="1"/>
              <w:jc w:val="center"/>
              <w:rPr>
                <w:rFonts w:eastAsia="Times New Roman" w:cs="Times New Roman"/>
                <w:color w:val="000000"/>
                <w:lang w:val="en-US" w:eastAsia="es-ES"/>
              </w:rPr>
            </w:pPr>
            <w:r w:rsidRPr="0086048D">
              <w:rPr>
                <w:rFonts w:eastAsia="Times New Roman" w:cs="Times New Roman"/>
                <w:color w:val="000000"/>
                <w:lang w:val="en-US" w:eastAsia="es-ES"/>
              </w:rPr>
              <w:t xml:space="preserve">25,000,000 SME </w:t>
            </w:r>
          </w:p>
        </w:tc>
      </w:tr>
    </w:tbl>
    <w:p w:rsidR="0086048D" w:rsidRPr="0086048D" w:rsidRDefault="0086048D" w:rsidP="0086048D">
      <w:pPr>
        <w:shd w:val="clear" w:color="auto" w:fill="FFFFFF"/>
        <w:ind w:left="3285"/>
        <w:jc w:val="left"/>
        <w:rPr>
          <w:rFonts w:eastAsia="Times New Roman" w:cs="Times New Roman"/>
          <w:color w:val="000000"/>
          <w:lang w:eastAsia="es-ES"/>
        </w:rPr>
      </w:pPr>
      <w:r w:rsidRPr="0086048D">
        <w:rPr>
          <w:rFonts w:eastAsia="Times New Roman" w:cs="Times New Roman"/>
          <w:color w:val="000000"/>
          <w:vertAlign w:val="superscript"/>
          <w:lang w:eastAsia="es-ES"/>
        </w:rPr>
        <w:t xml:space="preserve">1 </w:t>
      </w:r>
      <w:r w:rsidRPr="0086048D">
        <w:rPr>
          <w:rFonts w:eastAsia="Times New Roman" w:cs="Times New Roman"/>
          <w:color w:val="000000"/>
          <w:lang w:eastAsia="es-ES"/>
        </w:rPr>
        <w:t xml:space="preserve">Of the 80,000,000 SME annual quantity of cotton or manmade fiber apparel imports from Canada into the United States, no more than 60,000,000 SME shall be made from fabrics which are knit or woven in a nonParty.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color w:val="000000"/>
          <w:vertAlign w:val="superscript"/>
          <w:lang w:eastAsia="es-ES"/>
        </w:rPr>
        <w:t xml:space="preserve">2 </w:t>
      </w:r>
      <w:r w:rsidRPr="0086048D">
        <w:rPr>
          <w:rFonts w:eastAsia="Times New Roman" w:cs="Times New Roman"/>
          <w:color w:val="000000"/>
          <w:lang w:eastAsia="es-ES"/>
        </w:rPr>
        <w:t xml:space="preserve">Of the 5,066,948 SME annual quantity of wool apparel imports from Canada into the United States, no more than 5,016,780 SME shall be men's or boys' wool suits of U.S. category 443. </w:t>
      </w:r>
    </w:p>
    <w:p w:rsidR="0086048D" w:rsidRPr="0086048D" w:rsidRDefault="0086048D" w:rsidP="0086048D">
      <w:pPr>
        <w:spacing w:before="100" w:beforeAutospacing="1" w:after="100" w:afterAutospacing="1"/>
        <w:ind w:left="3285"/>
        <w:jc w:val="center"/>
        <w:outlineLvl w:val="2"/>
        <w:rPr>
          <w:rFonts w:eastAsia="Times New Roman" w:cs="Times New Roman"/>
          <w:b/>
          <w:bCs/>
          <w:color w:val="000000"/>
          <w:lang w:eastAsia="es-ES"/>
        </w:rPr>
      </w:pPr>
      <w:bookmarkStart w:id="18" w:name="Sch6.b.2"/>
      <w:bookmarkEnd w:id="18"/>
      <w:r w:rsidRPr="0086048D">
        <w:rPr>
          <w:rFonts w:eastAsia="Times New Roman" w:cs="Times New Roman"/>
          <w:b/>
          <w:bCs/>
          <w:color w:val="000000"/>
          <w:lang w:eastAsia="es-ES"/>
        </w:rPr>
        <w:t xml:space="preserve">Schedule 6.B.2 </w:t>
      </w:r>
    </w:p>
    <w:p w:rsidR="0086048D" w:rsidRPr="0086048D" w:rsidRDefault="0086048D" w:rsidP="0086048D">
      <w:pPr>
        <w:spacing w:before="100" w:beforeAutospacing="1" w:after="100" w:afterAutospacing="1"/>
        <w:ind w:left="3285"/>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Preferential Tariff Treatment for Non-Originating </w:t>
      </w:r>
      <w:r w:rsidRPr="0086048D">
        <w:rPr>
          <w:rFonts w:eastAsia="Times New Roman" w:cs="Times New Roman"/>
          <w:b/>
          <w:bCs/>
          <w:color w:val="000000"/>
          <w:lang w:eastAsia="es-ES"/>
        </w:rPr>
        <w:br/>
        <w:t xml:space="preserve">Cotton or Man-made Fiber Fabrics and Made-Up Goods </w:t>
      </w:r>
    </w:p>
    <w:tbl>
      <w:tblPr>
        <w:tblW w:w="6000" w:type="dxa"/>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35"/>
        <w:gridCol w:w="1875"/>
        <w:gridCol w:w="1890"/>
      </w:tblGrid>
      <w:tr w:rsidR="0086048D" w:rsidRPr="0086048D" w:rsidTr="0086048D">
        <w:trPr>
          <w:tblCellSpacing w:w="15" w:type="dxa"/>
        </w:trPr>
        <w:tc>
          <w:tcPr>
            <w:tcW w:w="22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1. Imports into Canada </w:t>
            </w:r>
            <w:r w:rsidRPr="0086048D">
              <w:rPr>
                <w:rFonts w:eastAsia="Times New Roman" w:cs="Times New Roman"/>
                <w:color w:val="000000"/>
                <w:lang w:eastAsia="es-ES"/>
              </w:rPr>
              <w:t xml:space="preserv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Mexico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7,000,000 SME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United States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2,000,000 SME </w:t>
            </w:r>
            <w:r w:rsidRPr="0086048D">
              <w:rPr>
                <w:rFonts w:eastAsia="Times New Roman" w:cs="Times New Roman"/>
                <w:color w:val="000000"/>
                <w:vertAlign w:val="superscript"/>
                <w:lang w:eastAsia="es-ES"/>
              </w:rPr>
              <w:t xml:space="preserve">1 </w:t>
            </w:r>
          </w:p>
        </w:tc>
      </w:tr>
      <w:tr w:rsidR="0086048D" w:rsidRPr="0086048D" w:rsidTr="0086048D">
        <w:trPr>
          <w:tblCellSpacing w:w="15" w:type="dxa"/>
        </w:trPr>
        <w:tc>
          <w:tcPr>
            <w:tcW w:w="22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2. Imports into Mexico: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Canada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7,000,000 SME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United States </w:t>
            </w:r>
            <w:r w:rsidRPr="0086048D">
              <w:rPr>
                <w:rFonts w:eastAsia="Times New Roman" w:cs="Times New Roman"/>
                <w:color w:val="000000"/>
                <w:lang w:eastAsia="es-ES"/>
              </w:rPr>
              <w:t xml:space="preserve">2,000,000 SME </w:t>
            </w:r>
          </w:p>
        </w:tc>
      </w:tr>
      <w:tr w:rsidR="0086048D" w:rsidRPr="0086048D" w:rsidTr="0086048D">
        <w:trPr>
          <w:tblCellSpacing w:w="15" w:type="dxa"/>
        </w:trPr>
        <w:tc>
          <w:tcPr>
            <w:tcW w:w="22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3. Imports into United States </w:t>
            </w:r>
            <w:r w:rsidRPr="0086048D">
              <w:rPr>
                <w:rFonts w:eastAsia="Times New Roman" w:cs="Times New Roman"/>
                <w:color w:val="000000"/>
                <w:lang w:eastAsia="es-ES"/>
              </w:rPr>
              <w:t xml:space="preserv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Canada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65,000,000 SME </w:t>
            </w:r>
            <w:r w:rsidRPr="0086048D">
              <w:rPr>
                <w:rFonts w:eastAsia="Times New Roman" w:cs="Times New Roman"/>
                <w:color w:val="000000"/>
                <w:vertAlign w:val="superscript"/>
                <w:lang w:eastAsia="es-ES"/>
              </w:rPr>
              <w:t xml:space="preserve">2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Mexico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24,000,000 SME </w:t>
            </w:r>
            <w:r w:rsidRPr="0086048D">
              <w:rPr>
                <w:rFonts w:eastAsia="Times New Roman" w:cs="Times New Roman"/>
                <w:color w:val="000000"/>
                <w:vertAlign w:val="superscript"/>
                <w:lang w:eastAsia="es-ES"/>
              </w:rPr>
              <w:t xml:space="preserve">3 </w:t>
            </w:r>
          </w:p>
        </w:tc>
      </w:tr>
    </w:tbl>
    <w:p w:rsidR="0086048D" w:rsidRPr="0086048D" w:rsidRDefault="0086048D" w:rsidP="0086048D">
      <w:pPr>
        <w:shd w:val="clear" w:color="auto" w:fill="FFFFFF"/>
        <w:ind w:left="4005"/>
        <w:jc w:val="left"/>
        <w:rPr>
          <w:rFonts w:eastAsia="Times New Roman" w:cs="Times New Roman"/>
          <w:color w:val="000000"/>
          <w:lang w:eastAsia="es-ES"/>
        </w:rPr>
      </w:pPr>
      <w:r w:rsidRPr="0086048D">
        <w:rPr>
          <w:rFonts w:eastAsia="Times New Roman" w:cs="Times New Roman"/>
          <w:color w:val="000000"/>
          <w:vertAlign w:val="superscript"/>
          <w:lang w:eastAsia="es-ES"/>
        </w:rPr>
        <w:t xml:space="preserve">1 </w:t>
      </w:r>
      <w:r w:rsidRPr="0086048D">
        <w:rPr>
          <w:rFonts w:eastAsia="Times New Roman" w:cs="Times New Roman"/>
          <w:color w:val="000000"/>
          <w:lang w:eastAsia="es-ES"/>
        </w:rPr>
        <w:t xml:space="preserve">The 2,000,000 SME annual quantity of imports from the United States into Canada </w:t>
      </w:r>
      <w:r w:rsidRPr="0086048D">
        <w:rPr>
          <w:rFonts w:eastAsia="Times New Roman" w:cs="Times New Roman"/>
          <w:color w:val="000000"/>
          <w:lang w:eastAsia="es-ES"/>
        </w:rPr>
        <w:lastRenderedPageBreak/>
        <w:t xml:space="preserve">shall be limited to goods of chapter 60 of the HS.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vertAlign w:val="superscript"/>
          <w:lang w:eastAsia="es-ES"/>
        </w:rPr>
        <w:t xml:space="preserve">2 </w:t>
      </w:r>
      <w:r w:rsidRPr="0086048D">
        <w:rPr>
          <w:rFonts w:eastAsia="Times New Roman" w:cs="Times New Roman"/>
          <w:color w:val="000000"/>
          <w:lang w:eastAsia="es-ES"/>
        </w:rPr>
        <w:t xml:space="preserve">Of the 65,000,000 SME annual quantity of imports from Canada into the United States, no more than 35,000,000 SME may be in goods of chapters 52 through 55, 58 and 63 (other than subheading 6302.10, 6302.40, 6303.11, 6303.12, 6303.19, 6304.11or 6304.91) of the HS; and no more than 35,000,000 SME may be in goods of chapter 60 and subheading 6302.10, 6302.40, 6303.11, 6303.12, 6303.19, 6304.11 or 6304.91 of the HS. </w:t>
      </w:r>
    </w:p>
    <w:p w:rsidR="0086048D" w:rsidRPr="0086048D" w:rsidRDefault="0086048D" w:rsidP="0086048D">
      <w:pPr>
        <w:shd w:val="clear" w:color="auto" w:fill="FFFFFF"/>
        <w:spacing w:before="100" w:beforeAutospacing="1" w:after="100" w:afterAutospacing="1"/>
        <w:ind w:left="4005"/>
        <w:jc w:val="left"/>
        <w:rPr>
          <w:rFonts w:eastAsia="Times New Roman" w:cs="Times New Roman"/>
          <w:color w:val="000000"/>
          <w:lang w:eastAsia="es-ES"/>
        </w:rPr>
      </w:pPr>
      <w:r w:rsidRPr="0086048D">
        <w:rPr>
          <w:rFonts w:eastAsia="Times New Roman" w:cs="Times New Roman"/>
          <w:color w:val="000000"/>
          <w:vertAlign w:val="superscript"/>
          <w:lang w:eastAsia="es-ES"/>
        </w:rPr>
        <w:t xml:space="preserve">3 </w:t>
      </w:r>
      <w:r w:rsidRPr="0086048D">
        <w:rPr>
          <w:rFonts w:eastAsia="Times New Roman" w:cs="Times New Roman"/>
          <w:color w:val="000000"/>
          <w:lang w:eastAsia="es-ES"/>
        </w:rPr>
        <w:t xml:space="preserve">Of the 24,000,000 SME annual quantity of imports from Mexico into the United States, no more than 18,000,000 SME may be in goods of chapter 60 and subheading 6302.10, 6302.40, 6303.11, 6303.12, 6303.19, 6304.11 or 6304.91 of the HS; and no more than 6,000,000 SME may be in goods of chapters 52 through 55, 58 and 63 (other than subheading 6302.10, 6302.40, 6303.11, 6303.12, 6303.19, 6304.11 or 6304.91) of the HS. </w:t>
      </w:r>
    </w:p>
    <w:p w:rsidR="0086048D" w:rsidRPr="0086048D" w:rsidRDefault="0086048D" w:rsidP="0086048D">
      <w:pPr>
        <w:spacing w:before="100" w:beforeAutospacing="1" w:after="100" w:afterAutospacing="1"/>
        <w:ind w:left="3285"/>
        <w:jc w:val="center"/>
        <w:outlineLvl w:val="2"/>
        <w:rPr>
          <w:rFonts w:eastAsia="Times New Roman" w:cs="Times New Roman"/>
          <w:b/>
          <w:bCs/>
          <w:color w:val="000000"/>
          <w:lang w:eastAsia="es-ES"/>
        </w:rPr>
      </w:pPr>
      <w:bookmarkStart w:id="19" w:name="Sch6.b.3"/>
      <w:bookmarkEnd w:id="19"/>
      <w:r w:rsidRPr="0086048D">
        <w:rPr>
          <w:rFonts w:eastAsia="Times New Roman" w:cs="Times New Roman"/>
          <w:b/>
          <w:bCs/>
          <w:color w:val="000000"/>
          <w:lang w:eastAsia="es-ES"/>
        </w:rPr>
        <w:t xml:space="preserve">Schedule 6.B.3 </w:t>
      </w:r>
    </w:p>
    <w:p w:rsidR="0086048D" w:rsidRPr="0086048D" w:rsidRDefault="0086048D" w:rsidP="0086048D">
      <w:pPr>
        <w:spacing w:before="100" w:beforeAutospacing="1" w:after="100" w:afterAutospacing="1"/>
        <w:ind w:left="3285"/>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Preferential Tariff Treatment for Non-Originating </w:t>
      </w:r>
      <w:r w:rsidRPr="0086048D">
        <w:rPr>
          <w:rFonts w:eastAsia="Times New Roman" w:cs="Times New Roman"/>
          <w:b/>
          <w:bCs/>
          <w:color w:val="000000"/>
          <w:lang w:eastAsia="es-ES"/>
        </w:rPr>
        <w:br/>
        <w:t xml:space="preserve">Cotton or Man-made Fiber Spun Yarn </w:t>
      </w:r>
    </w:p>
    <w:tbl>
      <w:tblPr>
        <w:tblW w:w="6000" w:type="dxa"/>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26"/>
        <w:gridCol w:w="1654"/>
        <w:gridCol w:w="1620"/>
      </w:tblGrid>
      <w:tr w:rsidR="0086048D" w:rsidRPr="0086048D" w:rsidTr="0086048D">
        <w:trPr>
          <w:tblCellSpacing w:w="15" w:type="dxa"/>
        </w:trPr>
        <w:tc>
          <w:tcPr>
            <w:tcW w:w="37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1. Imports into Canada </w:t>
            </w:r>
            <w:r w:rsidRPr="0086048D">
              <w:rPr>
                <w:rFonts w:eastAsia="Times New Roman" w:cs="Times New Roman"/>
                <w:color w:val="000000"/>
                <w:lang w:eastAsia="es-ES"/>
              </w:rPr>
              <w:t xml:space="preserv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Mexico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1,000,000 kg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United States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1,000,000 kg </w:t>
            </w:r>
          </w:p>
        </w:tc>
      </w:tr>
      <w:tr w:rsidR="0086048D" w:rsidRPr="0086048D" w:rsidTr="0086048D">
        <w:trPr>
          <w:tblCellSpacing w:w="15" w:type="dxa"/>
        </w:trPr>
        <w:tc>
          <w:tcPr>
            <w:tcW w:w="37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2. Imports into Mexico </w:t>
            </w:r>
            <w:r w:rsidRPr="0086048D">
              <w:rPr>
                <w:rFonts w:eastAsia="Times New Roman" w:cs="Times New Roman"/>
                <w:color w:val="000000"/>
                <w:lang w:eastAsia="es-ES"/>
              </w:rPr>
              <w:t xml:space="preserve">: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Canada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1,000,000 kg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United States </w:t>
            </w:r>
            <w:r w:rsidRPr="0086048D">
              <w:rPr>
                <w:rFonts w:eastAsia="Times New Roman" w:cs="Times New Roman"/>
                <w:color w:val="000000"/>
                <w:lang w:eastAsia="es-ES"/>
              </w:rPr>
              <w:t xml:space="preserve">1,000,000 kg </w:t>
            </w:r>
          </w:p>
        </w:tc>
      </w:tr>
      <w:tr w:rsidR="0086048D" w:rsidRPr="0086048D" w:rsidTr="0086048D">
        <w:trPr>
          <w:tblCellSpacing w:w="15" w:type="dxa"/>
        </w:trPr>
        <w:tc>
          <w:tcPr>
            <w:tcW w:w="3750"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left"/>
              <w:rPr>
                <w:rFonts w:eastAsia="Times New Roman" w:cs="Times New Roman"/>
                <w:color w:val="000000"/>
                <w:lang w:eastAsia="es-ES"/>
              </w:rPr>
            </w:pPr>
            <w:r w:rsidRPr="0086048D">
              <w:rPr>
                <w:rFonts w:eastAsia="Times New Roman" w:cs="Times New Roman"/>
                <w:b/>
                <w:bCs/>
                <w:color w:val="000000"/>
                <w:lang w:eastAsia="es-ES"/>
              </w:rPr>
              <w:t xml:space="preserve">3. Imports into United States: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Canada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10,700,000 kg </w:t>
            </w:r>
          </w:p>
        </w:tc>
        <w:tc>
          <w:tcPr>
            <w:tcW w:w="1875" w:type="dxa"/>
            <w:tcBorders>
              <w:top w:val="outset" w:sz="6" w:space="0" w:color="auto"/>
              <w:left w:val="outset" w:sz="6" w:space="0" w:color="auto"/>
              <w:bottom w:val="outset" w:sz="6" w:space="0" w:color="auto"/>
              <w:right w:val="outset" w:sz="6" w:space="0" w:color="auto"/>
            </w:tcBorders>
            <w:hideMark/>
          </w:tcPr>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b/>
                <w:bCs/>
                <w:color w:val="000000"/>
                <w:lang w:eastAsia="es-ES"/>
              </w:rPr>
              <w:t xml:space="preserve">from Mexico </w:t>
            </w:r>
          </w:p>
          <w:p w:rsidR="0086048D" w:rsidRPr="0086048D" w:rsidRDefault="0086048D" w:rsidP="0086048D">
            <w:pPr>
              <w:spacing w:before="100" w:beforeAutospacing="1" w:after="100" w:afterAutospacing="1"/>
              <w:jc w:val="center"/>
              <w:rPr>
                <w:rFonts w:eastAsia="Times New Roman" w:cs="Times New Roman"/>
                <w:color w:val="000000"/>
                <w:lang w:eastAsia="es-ES"/>
              </w:rPr>
            </w:pPr>
            <w:r w:rsidRPr="0086048D">
              <w:rPr>
                <w:rFonts w:eastAsia="Times New Roman" w:cs="Times New Roman"/>
                <w:color w:val="000000"/>
                <w:lang w:eastAsia="es-ES"/>
              </w:rPr>
              <w:t xml:space="preserve">1,000,000 kg </w:t>
            </w:r>
          </w:p>
        </w:tc>
      </w:tr>
    </w:tbl>
    <w:p w:rsidR="0086048D" w:rsidRPr="0086048D" w:rsidRDefault="0086048D" w:rsidP="0086048D">
      <w:pPr>
        <w:spacing w:before="100" w:beforeAutospacing="1" w:after="100" w:afterAutospacing="1"/>
        <w:ind w:left="3285"/>
        <w:jc w:val="center"/>
        <w:outlineLvl w:val="2"/>
        <w:rPr>
          <w:rFonts w:eastAsia="Times New Roman" w:cs="Times New Roman"/>
          <w:b/>
          <w:bCs/>
          <w:color w:val="000000"/>
          <w:lang w:eastAsia="es-ES"/>
        </w:rPr>
      </w:pPr>
      <w:bookmarkStart w:id="20" w:name="Ap10.1"/>
      <w:bookmarkEnd w:id="20"/>
      <w:r w:rsidRPr="0086048D">
        <w:rPr>
          <w:rFonts w:eastAsia="Times New Roman" w:cs="Times New Roman"/>
          <w:b/>
          <w:bCs/>
          <w:color w:val="000000"/>
          <w:lang w:eastAsia="es-ES"/>
        </w:rPr>
        <w:t xml:space="preserve">Appendix 10.1 </w:t>
      </w:r>
    </w:p>
    <w:p w:rsidR="0086048D" w:rsidRPr="0086048D" w:rsidRDefault="0086048D" w:rsidP="0086048D">
      <w:pPr>
        <w:spacing w:before="100" w:beforeAutospacing="1" w:after="100" w:afterAutospacing="1"/>
        <w:ind w:left="3285"/>
        <w:jc w:val="center"/>
        <w:outlineLvl w:val="2"/>
        <w:rPr>
          <w:rFonts w:eastAsia="Times New Roman" w:cs="Times New Roman"/>
          <w:b/>
          <w:bCs/>
          <w:color w:val="000000"/>
          <w:lang w:eastAsia="es-ES"/>
        </w:rPr>
      </w:pPr>
      <w:r w:rsidRPr="0086048D">
        <w:rPr>
          <w:rFonts w:eastAsia="Times New Roman" w:cs="Times New Roman"/>
          <w:b/>
          <w:bCs/>
          <w:color w:val="000000"/>
          <w:lang w:eastAsia="es-ES"/>
        </w:rPr>
        <w:t xml:space="preserve">Country-Specific Definitions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i/>
          <w:iCs/>
          <w:color w:val="000000"/>
          <w:lang w:eastAsia="es-ES"/>
        </w:rPr>
        <w:t xml:space="preserve">Definitions Specific to Canada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general import statistics </w:t>
      </w:r>
      <w:r w:rsidRPr="0086048D">
        <w:rPr>
          <w:rFonts w:eastAsia="Times New Roman" w:cs="Times New Roman"/>
          <w:color w:val="000000"/>
          <w:lang w:eastAsia="es-ES"/>
        </w:rPr>
        <w:t xml:space="preserve">means statistics issued by Statistics Canada or, where available, import permit data provided by the Export and Import </w:t>
      </w:r>
      <w:r w:rsidRPr="0086048D">
        <w:rPr>
          <w:rFonts w:eastAsia="Times New Roman" w:cs="Times New Roman"/>
          <w:color w:val="000000"/>
          <w:lang w:eastAsia="es-ES"/>
        </w:rPr>
        <w:lastRenderedPageBreak/>
        <w:t xml:space="preserve">Permits Bureau of the Department of External Affairs and International Trade, or their successors.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i/>
          <w:iCs/>
          <w:color w:val="000000"/>
          <w:lang w:eastAsia="es-ES"/>
        </w:rPr>
        <w:t xml:space="preserve">Definitions Specific to Mexico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general import statistics </w:t>
      </w:r>
      <w:r w:rsidRPr="0086048D">
        <w:rPr>
          <w:rFonts w:eastAsia="Times New Roman" w:cs="Times New Roman"/>
          <w:color w:val="000000"/>
          <w:lang w:eastAsia="es-ES"/>
        </w:rPr>
        <w:t xml:space="preserve">means the statistics of the "Sistema de Informacion Comercial" (Trade Information System) or its successor.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i/>
          <w:iCs/>
          <w:color w:val="000000"/>
          <w:lang w:eastAsia="es-ES"/>
        </w:rPr>
        <w:t xml:space="preserve">Definitions Specific to the United States </w:t>
      </w:r>
    </w:p>
    <w:p w:rsidR="0086048D" w:rsidRPr="0086048D" w:rsidRDefault="0086048D" w:rsidP="0086048D">
      <w:pPr>
        <w:shd w:val="clear" w:color="auto" w:fill="FFFFFF"/>
        <w:spacing w:before="100" w:beforeAutospacing="1" w:after="100" w:afterAutospacing="1"/>
        <w:ind w:left="3285"/>
        <w:jc w:val="left"/>
        <w:rPr>
          <w:rFonts w:eastAsia="Times New Roman" w:cs="Times New Roman"/>
          <w:color w:val="000000"/>
          <w:lang w:eastAsia="es-ES"/>
        </w:rPr>
      </w:pPr>
      <w:r w:rsidRPr="0086048D">
        <w:rPr>
          <w:rFonts w:eastAsia="Times New Roman" w:cs="Times New Roman"/>
          <w:b/>
          <w:bCs/>
          <w:color w:val="000000"/>
          <w:lang w:eastAsia="es-ES"/>
        </w:rPr>
        <w:t xml:space="preserve">category </w:t>
      </w:r>
      <w:r w:rsidRPr="0086048D">
        <w:rPr>
          <w:rFonts w:eastAsia="Times New Roman" w:cs="Times New Roman"/>
          <w:color w:val="000000"/>
          <w:lang w:eastAsia="es-ES"/>
        </w:rPr>
        <w:t xml:space="preserve">means a grouping of textile or apparel goods defined in the Correlation: Textile and Apparel Categories with the Harmonized Tariff Schedule of the United States, 1992 (or successor publication), published by the United States Department of Commerce, International Trade Administration, Office of Textiles and Apparel, Trade and Data Division, Washington, D.C.; and general import statistics means statistics of the U.S. Bureau of the Census or its successor. </w:t>
      </w:r>
    </w:p>
    <w:p w:rsidR="006542CA" w:rsidRPr="0086048D" w:rsidRDefault="006542CA">
      <w:pPr>
        <w:rPr>
          <w:lang/>
        </w:rPr>
      </w:pPr>
    </w:p>
    <w:sectPr w:rsidR="006542CA" w:rsidRPr="0086048D" w:rsidSect="006542C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6048D"/>
    <w:rsid w:val="003E0DBE"/>
    <w:rsid w:val="00617758"/>
    <w:rsid w:val="006542CA"/>
    <w:rsid w:val="006F202D"/>
    <w:rsid w:val="0086048D"/>
    <w:rsid w:val="00B55676"/>
    <w:rsid w:val="00B6686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Arial"/>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2CA"/>
  </w:style>
  <w:style w:type="paragraph" w:styleId="Ttulo1">
    <w:name w:val="heading 1"/>
    <w:basedOn w:val="Normal"/>
    <w:link w:val="Ttulo1Car"/>
    <w:uiPriority w:val="9"/>
    <w:qFormat/>
    <w:rsid w:val="0086048D"/>
    <w:pPr>
      <w:spacing w:after="100" w:afterAutospacing="1"/>
      <w:jc w:val="left"/>
      <w:outlineLvl w:val="0"/>
    </w:pPr>
    <w:rPr>
      <w:rFonts w:ascii="Times New Roman" w:eastAsia="Times New Roman" w:hAnsi="Times New Roman" w:cs="Times New Roman"/>
      <w:b/>
      <w:bCs/>
      <w:kern w:val="36"/>
      <w:sz w:val="30"/>
      <w:szCs w:val="30"/>
      <w:lang w:eastAsia="es-ES"/>
    </w:rPr>
  </w:style>
  <w:style w:type="paragraph" w:styleId="Ttulo2">
    <w:name w:val="heading 2"/>
    <w:basedOn w:val="Normal"/>
    <w:link w:val="Ttulo2Car"/>
    <w:uiPriority w:val="9"/>
    <w:qFormat/>
    <w:rsid w:val="0086048D"/>
    <w:pPr>
      <w:spacing w:before="100" w:beforeAutospacing="1" w:after="100" w:afterAutospacing="1"/>
      <w:jc w:val="left"/>
      <w:outlineLvl w:val="1"/>
    </w:pPr>
    <w:rPr>
      <w:rFonts w:eastAsia="Times New Roman" w:cs="Times New Roman"/>
      <w:b/>
      <w:bCs/>
      <w:color w:val="000000"/>
      <w:sz w:val="28"/>
      <w:szCs w:val="28"/>
      <w:lang w:eastAsia="es-ES"/>
    </w:rPr>
  </w:style>
  <w:style w:type="paragraph" w:styleId="Ttulo3">
    <w:name w:val="heading 3"/>
    <w:basedOn w:val="Normal"/>
    <w:link w:val="Ttulo3Car"/>
    <w:uiPriority w:val="9"/>
    <w:qFormat/>
    <w:rsid w:val="0086048D"/>
    <w:pPr>
      <w:spacing w:before="100" w:beforeAutospacing="1" w:after="100" w:afterAutospacing="1"/>
      <w:jc w:val="left"/>
      <w:outlineLvl w:val="2"/>
    </w:pPr>
    <w:rPr>
      <w:rFonts w:eastAsia="Times New Roman" w:cs="Times New Roman"/>
      <w:b/>
      <w:bCs/>
      <w:color w:val="000000"/>
      <w:sz w:val="27"/>
      <w:szCs w:val="27"/>
      <w:lang w:eastAsia="es-ES"/>
    </w:rPr>
  </w:style>
  <w:style w:type="paragraph" w:styleId="Ttulo4">
    <w:name w:val="heading 4"/>
    <w:basedOn w:val="Normal"/>
    <w:link w:val="Ttulo4Car"/>
    <w:uiPriority w:val="9"/>
    <w:qFormat/>
    <w:rsid w:val="0086048D"/>
    <w:pPr>
      <w:spacing w:before="100" w:beforeAutospacing="1" w:after="100" w:afterAutospacing="1"/>
      <w:jc w:val="left"/>
      <w:outlineLvl w:val="3"/>
    </w:pPr>
    <w:rPr>
      <w:rFonts w:eastAsia="Times New Roman" w:cs="Times New Roman"/>
      <w:b/>
      <w:bCs/>
      <w:color w:val="000000"/>
      <w:sz w:val="26"/>
      <w:szCs w:val="26"/>
      <w:lang w:eastAsia="es-ES"/>
    </w:rPr>
  </w:style>
  <w:style w:type="paragraph" w:styleId="Ttulo5">
    <w:name w:val="heading 5"/>
    <w:basedOn w:val="Normal"/>
    <w:link w:val="Ttulo5Car"/>
    <w:uiPriority w:val="9"/>
    <w:qFormat/>
    <w:rsid w:val="0086048D"/>
    <w:pPr>
      <w:spacing w:before="100" w:beforeAutospacing="1" w:after="100" w:afterAutospacing="1"/>
      <w:jc w:val="left"/>
      <w:outlineLvl w:val="4"/>
    </w:pPr>
    <w:rPr>
      <w:rFonts w:eastAsia="Times New Roman" w:cs="Times New Roman"/>
      <w:b/>
      <w:bCs/>
      <w:color w:val="000000"/>
      <w:sz w:val="23"/>
      <w:szCs w:val="23"/>
      <w:lang w:eastAsia="es-ES"/>
    </w:rPr>
  </w:style>
  <w:style w:type="paragraph" w:styleId="Ttulo6">
    <w:name w:val="heading 6"/>
    <w:basedOn w:val="Normal"/>
    <w:link w:val="Ttulo6Car"/>
    <w:uiPriority w:val="9"/>
    <w:qFormat/>
    <w:rsid w:val="0086048D"/>
    <w:pPr>
      <w:spacing w:before="100" w:beforeAutospacing="1" w:after="100" w:afterAutospacing="1"/>
      <w:jc w:val="left"/>
      <w:outlineLvl w:val="5"/>
    </w:pPr>
    <w:rPr>
      <w:rFonts w:eastAsia="Times New Roman" w:cs="Times New Roman"/>
      <w:b/>
      <w:bCs/>
      <w:color w:val="000000"/>
      <w:sz w:val="21"/>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6048D"/>
    <w:rPr>
      <w:rFonts w:ascii="Times New Roman" w:eastAsia="Times New Roman" w:hAnsi="Times New Roman" w:cs="Times New Roman"/>
      <w:b/>
      <w:bCs/>
      <w:kern w:val="36"/>
      <w:sz w:val="30"/>
      <w:szCs w:val="30"/>
      <w:lang w:eastAsia="es-ES"/>
    </w:rPr>
  </w:style>
  <w:style w:type="character" w:customStyle="1" w:styleId="Ttulo2Car">
    <w:name w:val="Título 2 Car"/>
    <w:basedOn w:val="Fuentedeprrafopredeter"/>
    <w:link w:val="Ttulo2"/>
    <w:uiPriority w:val="9"/>
    <w:rsid w:val="0086048D"/>
    <w:rPr>
      <w:rFonts w:eastAsia="Times New Roman" w:cs="Times New Roman"/>
      <w:b/>
      <w:bCs/>
      <w:color w:val="000000"/>
      <w:sz w:val="28"/>
      <w:szCs w:val="28"/>
      <w:lang w:eastAsia="es-ES"/>
    </w:rPr>
  </w:style>
  <w:style w:type="character" w:customStyle="1" w:styleId="Ttulo3Car">
    <w:name w:val="Título 3 Car"/>
    <w:basedOn w:val="Fuentedeprrafopredeter"/>
    <w:link w:val="Ttulo3"/>
    <w:uiPriority w:val="9"/>
    <w:rsid w:val="0086048D"/>
    <w:rPr>
      <w:rFonts w:eastAsia="Times New Roman" w:cs="Times New Roman"/>
      <w:b/>
      <w:bCs/>
      <w:color w:val="000000"/>
      <w:sz w:val="27"/>
      <w:szCs w:val="27"/>
      <w:lang w:eastAsia="es-ES"/>
    </w:rPr>
  </w:style>
  <w:style w:type="character" w:customStyle="1" w:styleId="Ttulo4Car">
    <w:name w:val="Título 4 Car"/>
    <w:basedOn w:val="Fuentedeprrafopredeter"/>
    <w:link w:val="Ttulo4"/>
    <w:uiPriority w:val="9"/>
    <w:rsid w:val="0086048D"/>
    <w:rPr>
      <w:rFonts w:eastAsia="Times New Roman" w:cs="Times New Roman"/>
      <w:b/>
      <w:bCs/>
      <w:color w:val="000000"/>
      <w:sz w:val="26"/>
      <w:szCs w:val="26"/>
      <w:lang w:eastAsia="es-ES"/>
    </w:rPr>
  </w:style>
  <w:style w:type="character" w:customStyle="1" w:styleId="Ttulo5Car">
    <w:name w:val="Título 5 Car"/>
    <w:basedOn w:val="Fuentedeprrafopredeter"/>
    <w:link w:val="Ttulo5"/>
    <w:uiPriority w:val="9"/>
    <w:rsid w:val="0086048D"/>
    <w:rPr>
      <w:rFonts w:eastAsia="Times New Roman" w:cs="Times New Roman"/>
      <w:b/>
      <w:bCs/>
      <w:color w:val="000000"/>
      <w:sz w:val="23"/>
      <w:szCs w:val="23"/>
      <w:lang w:eastAsia="es-ES"/>
    </w:rPr>
  </w:style>
  <w:style w:type="character" w:customStyle="1" w:styleId="Ttulo6Car">
    <w:name w:val="Título 6 Car"/>
    <w:basedOn w:val="Fuentedeprrafopredeter"/>
    <w:link w:val="Ttulo6"/>
    <w:uiPriority w:val="9"/>
    <w:rsid w:val="0086048D"/>
    <w:rPr>
      <w:rFonts w:eastAsia="Times New Roman" w:cs="Times New Roman"/>
      <w:b/>
      <w:bCs/>
      <w:color w:val="000000"/>
      <w:sz w:val="21"/>
      <w:szCs w:val="21"/>
      <w:lang w:eastAsia="es-ES"/>
    </w:rPr>
  </w:style>
  <w:style w:type="numbering" w:customStyle="1" w:styleId="Sinlista1">
    <w:name w:val="Sin lista1"/>
    <w:next w:val="Sinlista"/>
    <w:uiPriority w:val="99"/>
    <w:semiHidden/>
    <w:unhideWhenUsed/>
    <w:rsid w:val="0086048D"/>
  </w:style>
  <w:style w:type="character" w:styleId="Hipervnculo">
    <w:name w:val="Hyperlink"/>
    <w:basedOn w:val="Fuentedeprrafopredeter"/>
    <w:uiPriority w:val="99"/>
    <w:semiHidden/>
    <w:unhideWhenUsed/>
    <w:rsid w:val="0086048D"/>
    <w:rPr>
      <w:color w:val="0000FF"/>
      <w:u w:val="single"/>
    </w:rPr>
  </w:style>
  <w:style w:type="character" w:styleId="Hipervnculovisitado">
    <w:name w:val="FollowedHyperlink"/>
    <w:basedOn w:val="Fuentedeprrafopredeter"/>
    <w:uiPriority w:val="99"/>
    <w:semiHidden/>
    <w:unhideWhenUsed/>
    <w:rsid w:val="0086048D"/>
    <w:rPr>
      <w:color w:val="800080"/>
      <w:u w:val="single"/>
    </w:rPr>
  </w:style>
  <w:style w:type="character" w:styleId="CdigoHTML">
    <w:name w:val="HTML Code"/>
    <w:basedOn w:val="Fuentedeprrafopredeter"/>
    <w:uiPriority w:val="99"/>
    <w:semiHidden/>
    <w:unhideWhenUsed/>
    <w:rsid w:val="0086048D"/>
    <w:rPr>
      <w:rFonts w:ascii="Courier New" w:eastAsia="Times New Roman" w:hAnsi="Courier New" w:cs="Courier New" w:hint="default"/>
      <w:sz w:val="20"/>
      <w:szCs w:val="20"/>
    </w:rPr>
  </w:style>
  <w:style w:type="paragraph" w:styleId="NormalWeb">
    <w:name w:val="Normal (Web)"/>
    <w:basedOn w:val="Normal"/>
    <w:uiPriority w:val="99"/>
    <w:unhideWhenUsed/>
    <w:rsid w:val="0086048D"/>
    <w:pPr>
      <w:spacing w:before="100" w:beforeAutospacing="1" w:after="100" w:afterAutospacing="1"/>
      <w:jc w:val="left"/>
    </w:pPr>
    <w:rPr>
      <w:rFonts w:eastAsia="Times New Roman" w:cs="Times New Roman"/>
      <w:sz w:val="24"/>
      <w:szCs w:val="24"/>
      <w:lang w:eastAsia="es-ES"/>
    </w:rPr>
  </w:style>
  <w:style w:type="paragraph" w:customStyle="1" w:styleId="contits">
    <w:name w:val="contits"/>
    <w:basedOn w:val="Normal"/>
    <w:rsid w:val="0086048D"/>
    <w:pPr>
      <w:spacing w:before="100" w:beforeAutospacing="1" w:after="100" w:afterAutospacing="1"/>
      <w:jc w:val="left"/>
    </w:pPr>
    <w:rPr>
      <w:rFonts w:eastAsia="Times New Roman" w:cs="Times New Roman"/>
      <w:color w:val="000033"/>
      <w:sz w:val="17"/>
      <w:szCs w:val="17"/>
      <w:lang w:eastAsia="es-ES"/>
    </w:rPr>
  </w:style>
  <w:style w:type="paragraph" w:customStyle="1" w:styleId="navaid">
    <w:name w:val="navaid"/>
    <w:basedOn w:val="Normal"/>
    <w:rsid w:val="0086048D"/>
    <w:pPr>
      <w:spacing w:before="100" w:beforeAutospacing="1" w:after="100" w:afterAutospacing="1"/>
      <w:jc w:val="left"/>
    </w:pPr>
    <w:rPr>
      <w:rFonts w:eastAsia="Times New Roman" w:cs="Times New Roman"/>
      <w:sz w:val="2"/>
      <w:szCs w:val="2"/>
      <w:lang w:eastAsia="es-ES"/>
    </w:rPr>
  </w:style>
  <w:style w:type="paragraph" w:customStyle="1" w:styleId="breadcrumb">
    <w:name w:val="breadcrumb"/>
    <w:basedOn w:val="Normal"/>
    <w:rsid w:val="0086048D"/>
    <w:pPr>
      <w:jc w:val="left"/>
      <w:textAlignment w:val="center"/>
    </w:pPr>
    <w:rPr>
      <w:rFonts w:ascii="Arial" w:eastAsia="Times New Roman" w:hAnsi="Arial"/>
      <w:color w:val="000000"/>
      <w:sz w:val="18"/>
      <w:szCs w:val="18"/>
      <w:lang w:eastAsia="es-ES"/>
    </w:rPr>
  </w:style>
  <w:style w:type="paragraph" w:customStyle="1" w:styleId="highlight">
    <w:name w:val="highlight"/>
    <w:basedOn w:val="Normal"/>
    <w:rsid w:val="0086048D"/>
    <w:pPr>
      <w:pBdr>
        <w:top w:val="single" w:sz="6" w:space="4" w:color="003300"/>
        <w:left w:val="single" w:sz="6" w:space="4" w:color="003300"/>
        <w:bottom w:val="single" w:sz="6" w:space="4" w:color="003300"/>
        <w:right w:val="single" w:sz="6" w:space="4" w:color="003300"/>
      </w:pBdr>
      <w:shd w:val="clear" w:color="auto" w:fill="99FF99"/>
      <w:spacing w:before="100" w:beforeAutospacing="1" w:after="100" w:afterAutospacing="1"/>
      <w:jc w:val="left"/>
    </w:pPr>
    <w:rPr>
      <w:rFonts w:eastAsia="Times New Roman" w:cs="Times New Roman"/>
      <w:sz w:val="24"/>
      <w:szCs w:val="24"/>
      <w:lang w:eastAsia="es-ES"/>
    </w:rPr>
  </w:style>
  <w:style w:type="paragraph" w:customStyle="1" w:styleId="toppage">
    <w:name w:val="toppage"/>
    <w:basedOn w:val="Normal"/>
    <w:rsid w:val="0086048D"/>
    <w:pPr>
      <w:spacing w:before="100" w:beforeAutospacing="1" w:after="100" w:afterAutospacing="1"/>
      <w:jc w:val="center"/>
    </w:pPr>
    <w:rPr>
      <w:rFonts w:eastAsia="Times New Roman" w:cs="Times New Roman"/>
      <w:lang w:eastAsia="es-ES"/>
    </w:rPr>
  </w:style>
  <w:style w:type="paragraph" w:customStyle="1" w:styleId="main">
    <w:name w:val="main"/>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siteuri">
    <w:name w:val="siteuri"/>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topnav">
    <w:name w:val="topnav"/>
    <w:basedOn w:val="Normal"/>
    <w:rsid w:val="0086048D"/>
    <w:pPr>
      <w:shd w:val="clear" w:color="auto" w:fill="000000"/>
      <w:spacing w:before="100" w:beforeAutospacing="1" w:after="100" w:afterAutospacing="1"/>
      <w:jc w:val="left"/>
    </w:pPr>
    <w:rPr>
      <w:rFonts w:eastAsia="Times New Roman" w:cs="Times New Roman"/>
      <w:b/>
      <w:bCs/>
      <w:color w:val="FFFFFF"/>
      <w:sz w:val="18"/>
      <w:szCs w:val="18"/>
      <w:lang w:eastAsia="es-ES"/>
    </w:rPr>
  </w:style>
  <w:style w:type="paragraph" w:customStyle="1" w:styleId="topdiv">
    <w:name w:val="topdiv"/>
    <w:basedOn w:val="Normal"/>
    <w:rsid w:val="0086048D"/>
    <w:pPr>
      <w:pBdr>
        <w:right w:val="single" w:sz="6" w:space="0" w:color="FFFFFF"/>
      </w:pBdr>
      <w:spacing w:before="100" w:beforeAutospacing="1" w:after="100" w:afterAutospacing="1"/>
      <w:jc w:val="left"/>
    </w:pPr>
    <w:rPr>
      <w:rFonts w:eastAsia="Times New Roman" w:cs="Times New Roman"/>
      <w:sz w:val="24"/>
      <w:szCs w:val="24"/>
      <w:lang w:eastAsia="es-ES"/>
    </w:rPr>
  </w:style>
  <w:style w:type="paragraph" w:customStyle="1" w:styleId="leftmenu">
    <w:name w:val="leftmenu"/>
    <w:basedOn w:val="Normal"/>
    <w:rsid w:val="0086048D"/>
    <w:pPr>
      <w:spacing w:before="100" w:beforeAutospacing="1" w:after="100" w:afterAutospacing="1"/>
      <w:jc w:val="left"/>
    </w:pPr>
    <w:rPr>
      <w:rFonts w:eastAsia="Times New Roman" w:cs="Times New Roman"/>
      <w:b/>
      <w:bCs/>
      <w:color w:val="49536F"/>
      <w:sz w:val="18"/>
      <w:szCs w:val="18"/>
      <w:lang w:eastAsia="es-ES"/>
    </w:rPr>
  </w:style>
  <w:style w:type="paragraph" w:customStyle="1" w:styleId="leftmenu1">
    <w:name w:val="leftmenu1"/>
    <w:basedOn w:val="Normal"/>
    <w:rsid w:val="0086048D"/>
    <w:pPr>
      <w:spacing w:before="100" w:beforeAutospacing="1" w:after="100" w:afterAutospacing="1"/>
      <w:jc w:val="left"/>
    </w:pPr>
    <w:rPr>
      <w:rFonts w:eastAsia="Times New Roman" w:cs="Times New Roman"/>
      <w:b/>
      <w:bCs/>
      <w:color w:val="49536F"/>
      <w:sz w:val="18"/>
      <w:szCs w:val="18"/>
      <w:lang w:eastAsia="es-ES"/>
    </w:rPr>
  </w:style>
  <w:style w:type="paragraph" w:customStyle="1" w:styleId="leftspace">
    <w:name w:val="leftspace"/>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elcome">
    <w:name w:val="welcome"/>
    <w:basedOn w:val="Normal"/>
    <w:rsid w:val="0086048D"/>
    <w:pPr>
      <w:pBdr>
        <w:left w:val="single" w:sz="6" w:space="8" w:color="D3D9CF"/>
        <w:bottom w:val="single" w:sz="6" w:space="8" w:color="D3D9CF"/>
        <w:right w:val="single" w:sz="6" w:space="8" w:color="D3D9CF"/>
      </w:pBdr>
      <w:spacing w:before="100" w:beforeAutospacing="1" w:after="100" w:afterAutospacing="1"/>
      <w:jc w:val="left"/>
    </w:pPr>
    <w:rPr>
      <w:rFonts w:ascii="Arial" w:eastAsia="Times New Roman" w:hAnsi="Arial"/>
      <w:color w:val="49536F"/>
      <w:sz w:val="18"/>
      <w:szCs w:val="18"/>
      <w:lang w:eastAsia="es-ES"/>
    </w:rPr>
  </w:style>
  <w:style w:type="paragraph" w:customStyle="1" w:styleId="whatnews">
    <w:name w:val="whatnews"/>
    <w:basedOn w:val="Normal"/>
    <w:rsid w:val="0086048D"/>
    <w:pPr>
      <w:pBdr>
        <w:left w:val="single" w:sz="6" w:space="0" w:color="D3D9CF"/>
        <w:bottom w:val="single" w:sz="6" w:space="0" w:color="D3D9CF"/>
        <w:right w:val="single" w:sz="6" w:space="0" w:color="D3D9CF"/>
      </w:pBdr>
      <w:spacing w:before="100" w:beforeAutospacing="1" w:after="100" w:afterAutospacing="1"/>
      <w:jc w:val="left"/>
    </w:pPr>
    <w:rPr>
      <w:rFonts w:ascii="Arial" w:eastAsia="Times New Roman" w:hAnsi="Arial"/>
      <w:color w:val="49536F"/>
      <w:sz w:val="18"/>
      <w:szCs w:val="18"/>
      <w:lang w:eastAsia="es-ES"/>
    </w:rPr>
  </w:style>
  <w:style w:type="paragraph" w:customStyle="1" w:styleId="about">
    <w:name w:val="about"/>
    <w:basedOn w:val="Normal"/>
    <w:rsid w:val="0086048D"/>
    <w:pPr>
      <w:pBdr>
        <w:left w:val="single" w:sz="6" w:space="8" w:color="D3D9CF"/>
        <w:bottom w:val="single" w:sz="6" w:space="8" w:color="D3D9CF"/>
        <w:right w:val="single" w:sz="6" w:space="8" w:color="D3D9CF"/>
      </w:pBdr>
      <w:spacing w:before="100" w:beforeAutospacing="1" w:after="100" w:afterAutospacing="1"/>
      <w:jc w:val="left"/>
    </w:pPr>
    <w:rPr>
      <w:rFonts w:ascii="Arial" w:eastAsia="Times New Roman" w:hAnsi="Arial"/>
      <w:color w:val="49536F"/>
      <w:sz w:val="18"/>
      <w:szCs w:val="18"/>
      <w:lang w:eastAsia="es-ES"/>
    </w:rPr>
  </w:style>
  <w:style w:type="paragraph" w:customStyle="1" w:styleId="nationals">
    <w:name w:val="nationals"/>
    <w:basedOn w:val="Normal"/>
    <w:rsid w:val="0086048D"/>
    <w:pPr>
      <w:pBdr>
        <w:left w:val="single" w:sz="6" w:space="2" w:color="D3D9CF"/>
        <w:bottom w:val="single" w:sz="6" w:space="2" w:color="D3D9CF"/>
        <w:right w:val="single" w:sz="6" w:space="2" w:color="D3D9CF"/>
      </w:pBdr>
      <w:spacing w:before="100" w:beforeAutospacing="1" w:after="100" w:afterAutospacing="1"/>
      <w:jc w:val="left"/>
    </w:pPr>
    <w:rPr>
      <w:rFonts w:ascii="Arial" w:eastAsia="Times New Roman" w:hAnsi="Arial"/>
      <w:color w:val="49536F"/>
      <w:sz w:val="18"/>
      <w:szCs w:val="18"/>
      <w:lang w:eastAsia="es-ES"/>
    </w:rPr>
  </w:style>
  <w:style w:type="paragraph" w:customStyle="1" w:styleId="welbg">
    <w:name w:val="welbg"/>
    <w:basedOn w:val="Normal"/>
    <w:rsid w:val="0086048D"/>
    <w:pPr>
      <w:spacing w:before="100" w:beforeAutospacing="1" w:after="100" w:afterAutospacing="1"/>
      <w:jc w:val="left"/>
    </w:pPr>
    <w:rPr>
      <w:rFonts w:ascii="Arial" w:eastAsia="Times New Roman" w:hAnsi="Arial"/>
      <w:b/>
      <w:bCs/>
      <w:color w:val="4D77B0"/>
      <w:sz w:val="21"/>
      <w:szCs w:val="21"/>
      <w:lang w:eastAsia="es-ES"/>
    </w:rPr>
  </w:style>
  <w:style w:type="paragraph" w:customStyle="1" w:styleId="welbg585">
    <w:name w:val="welbg585"/>
    <w:basedOn w:val="Normal"/>
    <w:rsid w:val="0086048D"/>
    <w:pPr>
      <w:spacing w:before="100" w:beforeAutospacing="1" w:after="100" w:afterAutospacing="1"/>
      <w:jc w:val="left"/>
    </w:pPr>
    <w:rPr>
      <w:rFonts w:ascii="Arial" w:eastAsia="Times New Roman" w:hAnsi="Arial"/>
      <w:b/>
      <w:bCs/>
      <w:color w:val="4D77B0"/>
      <w:sz w:val="21"/>
      <w:szCs w:val="21"/>
      <w:lang w:eastAsia="es-ES"/>
    </w:rPr>
  </w:style>
  <w:style w:type="paragraph" w:customStyle="1" w:styleId="whatspa">
    <w:name w:val="whatspa"/>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hatspa2">
    <w:name w:val="whatspa2"/>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print">
    <w:name w:val="print"/>
    <w:basedOn w:val="Normal"/>
    <w:rsid w:val="0086048D"/>
    <w:pPr>
      <w:spacing w:before="100" w:beforeAutospacing="1" w:after="100" w:afterAutospacing="1"/>
      <w:jc w:val="left"/>
    </w:pPr>
    <w:rPr>
      <w:rFonts w:eastAsia="Times New Roman" w:cs="Times New Roman"/>
      <w:color w:val="49536F"/>
      <w:sz w:val="14"/>
      <w:szCs w:val="14"/>
      <w:lang w:eastAsia="es-ES"/>
    </w:rPr>
  </w:style>
  <w:style w:type="paragraph" w:customStyle="1" w:styleId="more1">
    <w:name w:val="more1"/>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footops">
    <w:name w:val="footops"/>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footer">
    <w:name w:val="footer"/>
    <w:basedOn w:val="Normal"/>
    <w:rsid w:val="0086048D"/>
    <w:pPr>
      <w:spacing w:before="100" w:beforeAutospacing="1" w:after="100" w:afterAutospacing="1"/>
      <w:jc w:val="left"/>
    </w:pPr>
    <w:rPr>
      <w:rFonts w:eastAsia="Times New Roman" w:cs="Times New Roman"/>
      <w:color w:val="49536F"/>
      <w:sz w:val="18"/>
      <w:szCs w:val="18"/>
      <w:lang w:eastAsia="es-ES"/>
    </w:rPr>
  </w:style>
  <w:style w:type="paragraph" w:customStyle="1" w:styleId="metdsp">
    <w:name w:val="metdsp"/>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metdsp1">
    <w:name w:val="metdsp1"/>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metdsp2">
    <w:name w:val="metdsp2"/>
    <w:basedOn w:val="Normal"/>
    <w:rsid w:val="0086048D"/>
    <w:pPr>
      <w:spacing w:before="100" w:beforeAutospacing="1" w:after="100" w:afterAutospacing="1"/>
      <w:jc w:val="left"/>
    </w:pPr>
    <w:rPr>
      <w:rFonts w:eastAsia="Times New Roman" w:cs="Times New Roman"/>
      <w:b/>
      <w:bCs/>
      <w:color w:val="669999"/>
      <w:sz w:val="17"/>
      <w:szCs w:val="17"/>
      <w:lang w:eastAsia="es-ES"/>
    </w:rPr>
  </w:style>
  <w:style w:type="paragraph" w:customStyle="1" w:styleId="pagehi">
    <w:name w:val="pagehi"/>
    <w:basedOn w:val="Normal"/>
    <w:rsid w:val="0086048D"/>
    <w:pPr>
      <w:spacing w:before="100" w:beforeAutospacing="1" w:after="100" w:afterAutospacing="1"/>
      <w:jc w:val="left"/>
    </w:pPr>
    <w:rPr>
      <w:rFonts w:eastAsia="Times New Roman" w:cs="Times New Roman"/>
      <w:b/>
      <w:bCs/>
      <w:color w:val="0B264A"/>
      <w:lang w:eastAsia="es-ES"/>
    </w:rPr>
  </w:style>
  <w:style w:type="paragraph" w:customStyle="1" w:styleId="brder">
    <w:name w:val="brder"/>
    <w:basedOn w:val="Normal"/>
    <w:rsid w:val="0086048D"/>
    <w:pPr>
      <w:pBdr>
        <w:top w:val="single" w:sz="48" w:space="0" w:color="FFFFFF"/>
        <w:bottom w:val="single" w:sz="48" w:space="0" w:color="FFFFFF"/>
      </w:pBdr>
      <w:shd w:val="clear" w:color="auto" w:fill="FFFFFF"/>
      <w:spacing w:before="100" w:beforeAutospacing="1" w:after="100" w:afterAutospacing="1"/>
      <w:jc w:val="left"/>
    </w:pPr>
    <w:rPr>
      <w:rFonts w:eastAsia="Times New Roman" w:cs="Times New Roman"/>
      <w:sz w:val="24"/>
      <w:szCs w:val="24"/>
      <w:lang w:eastAsia="es-ES"/>
    </w:rPr>
  </w:style>
  <w:style w:type="paragraph" w:customStyle="1" w:styleId="tablebg">
    <w:name w:val="tablebg"/>
    <w:basedOn w:val="Normal"/>
    <w:rsid w:val="0086048D"/>
    <w:pPr>
      <w:shd w:val="clear" w:color="auto" w:fill="FFFFFF"/>
      <w:spacing w:before="100" w:beforeAutospacing="1" w:after="100" w:afterAutospacing="1"/>
      <w:jc w:val="left"/>
    </w:pPr>
    <w:rPr>
      <w:rFonts w:eastAsia="Times New Roman" w:cs="Times New Roman"/>
      <w:sz w:val="24"/>
      <w:szCs w:val="24"/>
      <w:lang w:eastAsia="es-ES"/>
    </w:rPr>
  </w:style>
  <w:style w:type="paragraph" w:customStyle="1" w:styleId="contitle">
    <w:name w:val="contitle"/>
    <w:basedOn w:val="Normal"/>
    <w:rsid w:val="0086048D"/>
    <w:pPr>
      <w:spacing w:before="100" w:beforeAutospacing="1" w:after="100" w:afterAutospacing="1"/>
      <w:jc w:val="left"/>
    </w:pPr>
    <w:rPr>
      <w:rFonts w:ascii="Arial" w:eastAsia="Times New Roman" w:hAnsi="Arial"/>
      <w:b/>
      <w:bCs/>
      <w:color w:val="49536F"/>
      <w:sz w:val="21"/>
      <w:szCs w:val="21"/>
      <w:lang w:eastAsia="es-ES"/>
    </w:rPr>
  </w:style>
  <w:style w:type="paragraph" w:customStyle="1" w:styleId="selsubclass">
    <w:name w:val="selsubclass"/>
    <w:basedOn w:val="Normal"/>
    <w:rsid w:val="0086048D"/>
    <w:pPr>
      <w:spacing w:before="100" w:beforeAutospacing="1" w:after="100" w:afterAutospacing="1"/>
      <w:jc w:val="left"/>
    </w:pPr>
    <w:rPr>
      <w:rFonts w:eastAsia="Times New Roman" w:cs="Times New Roman"/>
      <w:b/>
      <w:bCs/>
      <w:color w:val="336699"/>
      <w:sz w:val="17"/>
      <w:szCs w:val="17"/>
      <w:lang w:eastAsia="es-ES"/>
    </w:rPr>
  </w:style>
  <w:style w:type="paragraph" w:customStyle="1" w:styleId="bullet">
    <w:name w:val="bullet"/>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splash-btn">
    <w:name w:val="splash-btn"/>
    <w:basedOn w:val="Normal"/>
    <w:rsid w:val="0086048D"/>
    <w:pPr>
      <w:spacing w:before="100" w:beforeAutospacing="1" w:after="100" w:afterAutospacing="1"/>
      <w:jc w:val="left"/>
    </w:pPr>
    <w:rPr>
      <w:rFonts w:eastAsia="Times New Roman" w:cs="Times New Roman"/>
      <w:b/>
      <w:bCs/>
      <w:color w:val="FFFFFF"/>
      <w:sz w:val="21"/>
      <w:szCs w:val="21"/>
      <w:lang w:eastAsia="es-ES"/>
    </w:rPr>
  </w:style>
  <w:style w:type="paragraph" w:customStyle="1" w:styleId="bluebutton">
    <w:name w:val="bluebutton"/>
    <w:basedOn w:val="Normal"/>
    <w:rsid w:val="0086048D"/>
    <w:pPr>
      <w:shd w:val="clear" w:color="auto" w:fill="3388CC"/>
      <w:jc w:val="left"/>
    </w:pPr>
    <w:rPr>
      <w:rFonts w:ascii="Arial" w:eastAsia="Times New Roman" w:hAnsi="Arial"/>
      <w:b/>
      <w:bCs/>
      <w:color w:val="FFFFFF"/>
      <w:sz w:val="17"/>
      <w:szCs w:val="17"/>
      <w:lang w:eastAsia="es-ES"/>
    </w:rPr>
  </w:style>
  <w:style w:type="paragraph" w:customStyle="1" w:styleId="splashbtnsp">
    <w:name w:val="splash_btnsp"/>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notice">
    <w:name w:val="notice"/>
    <w:basedOn w:val="Normal"/>
    <w:rsid w:val="0086048D"/>
    <w:pPr>
      <w:spacing w:before="100" w:beforeAutospacing="1" w:after="100" w:afterAutospacing="1"/>
      <w:jc w:val="left"/>
    </w:pPr>
    <w:rPr>
      <w:rFonts w:eastAsia="Times New Roman" w:cs="Times New Roman"/>
      <w:color w:val="123146"/>
      <w:sz w:val="18"/>
      <w:szCs w:val="18"/>
      <w:lang w:eastAsia="es-ES"/>
    </w:rPr>
  </w:style>
  <w:style w:type="paragraph" w:customStyle="1" w:styleId="bodytext">
    <w:name w:val="bodytext"/>
    <w:basedOn w:val="Normal"/>
    <w:rsid w:val="0086048D"/>
    <w:pPr>
      <w:spacing w:before="100" w:beforeAutospacing="1" w:after="100" w:afterAutospacing="1"/>
      <w:jc w:val="left"/>
    </w:pPr>
    <w:rPr>
      <w:rFonts w:ascii="Arial" w:eastAsia="Times New Roman" w:hAnsi="Arial"/>
      <w:color w:val="000000"/>
      <w:sz w:val="18"/>
      <w:szCs w:val="18"/>
      <w:lang w:eastAsia="es-ES"/>
    </w:rPr>
  </w:style>
  <w:style w:type="paragraph" w:customStyle="1" w:styleId="bodytext11">
    <w:name w:val="bodytext11"/>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bodytextbold">
    <w:name w:val="bodytextbold"/>
    <w:basedOn w:val="Normal"/>
    <w:rsid w:val="0086048D"/>
    <w:pPr>
      <w:spacing w:before="100" w:beforeAutospacing="1" w:after="100" w:afterAutospacing="1"/>
      <w:jc w:val="left"/>
    </w:pPr>
    <w:rPr>
      <w:rFonts w:ascii="Arial" w:eastAsia="Times New Roman" w:hAnsi="Arial"/>
      <w:b/>
      <w:bCs/>
      <w:color w:val="000000"/>
      <w:sz w:val="18"/>
      <w:szCs w:val="18"/>
      <w:lang w:eastAsia="es-ES"/>
    </w:rPr>
  </w:style>
  <w:style w:type="paragraph" w:customStyle="1" w:styleId="contentsmall">
    <w:name w:val="contentsmall"/>
    <w:basedOn w:val="Normal"/>
    <w:rsid w:val="0086048D"/>
    <w:pPr>
      <w:spacing w:before="100" w:beforeAutospacing="1" w:after="100" w:afterAutospacing="1"/>
      <w:jc w:val="left"/>
    </w:pPr>
    <w:rPr>
      <w:rFonts w:ascii="Arial" w:eastAsia="Times New Roman" w:hAnsi="Arial"/>
      <w:b/>
      <w:bCs/>
      <w:color w:val="000000"/>
      <w:sz w:val="15"/>
      <w:szCs w:val="15"/>
      <w:lang w:eastAsia="es-ES"/>
    </w:rPr>
  </w:style>
  <w:style w:type="paragraph" w:customStyle="1" w:styleId="button">
    <w:name w:val="button"/>
    <w:basedOn w:val="Normal"/>
    <w:rsid w:val="0086048D"/>
    <w:pPr>
      <w:pBdr>
        <w:top w:val="single" w:sz="12" w:space="1" w:color="999999"/>
        <w:left w:val="single" w:sz="12" w:space="1" w:color="999999"/>
        <w:bottom w:val="single" w:sz="12" w:space="1" w:color="444444"/>
        <w:right w:val="single" w:sz="12" w:space="1" w:color="444444"/>
      </w:pBdr>
      <w:shd w:val="clear" w:color="auto" w:fill="000000"/>
      <w:jc w:val="left"/>
    </w:pPr>
    <w:rPr>
      <w:rFonts w:ascii="Arial" w:eastAsia="Times New Roman" w:hAnsi="Arial"/>
      <w:b/>
      <w:bCs/>
      <w:color w:val="FFFFFF"/>
      <w:sz w:val="17"/>
      <w:szCs w:val="17"/>
      <w:lang w:eastAsia="es-ES"/>
    </w:rPr>
  </w:style>
  <w:style w:type="paragraph" w:customStyle="1" w:styleId="admindatatitle">
    <w:name w:val="admindatatitle"/>
    <w:basedOn w:val="Normal"/>
    <w:rsid w:val="0086048D"/>
    <w:pPr>
      <w:spacing w:before="100" w:beforeAutospacing="1" w:after="100" w:afterAutospacing="1"/>
      <w:jc w:val="left"/>
    </w:pPr>
    <w:rPr>
      <w:rFonts w:ascii="Arial" w:eastAsia="Times New Roman" w:hAnsi="Arial"/>
      <w:b/>
      <w:bCs/>
      <w:color w:val="000000"/>
      <w:sz w:val="17"/>
      <w:szCs w:val="17"/>
      <w:lang w:eastAsia="es-ES"/>
    </w:rPr>
  </w:style>
  <w:style w:type="paragraph" w:customStyle="1" w:styleId="bluespan">
    <w:name w:val="bluespan"/>
    <w:basedOn w:val="Normal"/>
    <w:rsid w:val="0086048D"/>
    <w:pPr>
      <w:spacing w:before="100" w:beforeAutospacing="1" w:after="100" w:afterAutospacing="1"/>
      <w:jc w:val="left"/>
    </w:pPr>
    <w:rPr>
      <w:rFonts w:eastAsia="Times New Roman" w:cs="Times New Roman"/>
      <w:color w:val="0000FF"/>
      <w:sz w:val="24"/>
      <w:szCs w:val="24"/>
      <w:lang w:eastAsia="es-ES"/>
    </w:rPr>
  </w:style>
  <w:style w:type="paragraph" w:customStyle="1" w:styleId="raduploaddeletebutton">
    <w:name w:val="raduploaddeletebutton"/>
    <w:basedOn w:val="Normal"/>
    <w:rsid w:val="0086048D"/>
    <w:pPr>
      <w:spacing w:before="100" w:beforeAutospacing="1" w:after="100" w:afterAutospacing="1"/>
      <w:jc w:val="left"/>
    </w:pPr>
    <w:rPr>
      <w:rFonts w:ascii="Arial" w:eastAsia="Times New Roman" w:hAnsi="Arial"/>
      <w:b/>
      <w:bCs/>
      <w:color w:val="666666"/>
      <w:sz w:val="17"/>
      <w:szCs w:val="17"/>
      <w:lang w:eastAsia="es-ES"/>
    </w:rPr>
  </w:style>
  <w:style w:type="paragraph" w:customStyle="1" w:styleId="risheader">
    <w:name w:val="risheader"/>
    <w:basedOn w:val="Normal"/>
    <w:rsid w:val="0086048D"/>
    <w:pPr>
      <w:spacing w:before="100" w:beforeAutospacing="1" w:after="100" w:afterAutospacing="1"/>
      <w:jc w:val="left"/>
    </w:pPr>
    <w:rPr>
      <w:rFonts w:ascii="Arial" w:eastAsia="Times New Roman" w:hAnsi="Arial"/>
      <w:b/>
      <w:bCs/>
      <w:color w:val="000000"/>
      <w:sz w:val="21"/>
      <w:szCs w:val="21"/>
      <w:lang w:eastAsia="es-ES"/>
    </w:rPr>
  </w:style>
  <w:style w:type="paragraph" w:customStyle="1" w:styleId="risheader1">
    <w:name w:val="risheader1"/>
    <w:basedOn w:val="Normal"/>
    <w:rsid w:val="0086048D"/>
    <w:pPr>
      <w:spacing w:before="100" w:beforeAutospacing="1" w:after="100" w:afterAutospacing="1"/>
      <w:jc w:val="left"/>
    </w:pPr>
    <w:rPr>
      <w:rFonts w:ascii="Arial" w:eastAsia="Times New Roman" w:hAnsi="Arial"/>
      <w:b/>
      <w:bCs/>
      <w:color w:val="000000"/>
      <w:sz w:val="27"/>
      <w:szCs w:val="27"/>
      <w:lang w:eastAsia="es-ES"/>
    </w:rPr>
  </w:style>
  <w:style w:type="paragraph" w:customStyle="1" w:styleId="risheaderblue">
    <w:name w:val="risheaderblue"/>
    <w:basedOn w:val="Normal"/>
    <w:rsid w:val="0086048D"/>
    <w:pPr>
      <w:spacing w:before="100" w:beforeAutospacing="1" w:after="100" w:afterAutospacing="1"/>
      <w:jc w:val="left"/>
    </w:pPr>
    <w:rPr>
      <w:rFonts w:ascii="Arial" w:eastAsia="Times New Roman" w:hAnsi="Arial"/>
      <w:b/>
      <w:bCs/>
      <w:color w:val="0000FF"/>
      <w:sz w:val="21"/>
      <w:szCs w:val="21"/>
      <w:lang w:eastAsia="es-ES"/>
    </w:rPr>
  </w:style>
  <w:style w:type="paragraph" w:customStyle="1" w:styleId="ristabletextitalic">
    <w:name w:val="ristabletextitalic"/>
    <w:basedOn w:val="Normal"/>
    <w:rsid w:val="0086048D"/>
    <w:pPr>
      <w:spacing w:before="100" w:beforeAutospacing="1" w:after="100" w:afterAutospacing="1"/>
      <w:jc w:val="left"/>
    </w:pPr>
    <w:rPr>
      <w:rFonts w:ascii="Arial" w:eastAsia="Times New Roman" w:hAnsi="Arial"/>
      <w:b/>
      <w:bCs/>
      <w:color w:val="000000"/>
      <w:sz w:val="21"/>
      <w:szCs w:val="21"/>
      <w:lang w:eastAsia="es-ES"/>
    </w:rPr>
  </w:style>
  <w:style w:type="paragraph" w:customStyle="1" w:styleId="ristableheader">
    <w:name w:val="ristableheader"/>
    <w:basedOn w:val="Normal"/>
    <w:rsid w:val="0086048D"/>
    <w:pPr>
      <w:spacing w:before="100" w:beforeAutospacing="1" w:after="100" w:afterAutospacing="1"/>
      <w:jc w:val="left"/>
    </w:pPr>
    <w:rPr>
      <w:rFonts w:ascii="Arial" w:eastAsia="Times New Roman" w:hAnsi="Arial"/>
      <w:b/>
      <w:bCs/>
      <w:color w:val="000000"/>
      <w:sz w:val="17"/>
      <w:szCs w:val="17"/>
      <w:lang w:eastAsia="es-ES"/>
    </w:rPr>
  </w:style>
  <w:style w:type="paragraph" w:customStyle="1" w:styleId="ristableheadersub">
    <w:name w:val="ristableheadersub"/>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ristabletext">
    <w:name w:val="ristabletext"/>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ristabletextboldred">
    <w:name w:val="ristabletextboldred"/>
    <w:basedOn w:val="Normal"/>
    <w:rsid w:val="0086048D"/>
    <w:pPr>
      <w:spacing w:before="100" w:beforeAutospacing="1" w:after="100" w:afterAutospacing="1"/>
      <w:jc w:val="left"/>
    </w:pPr>
    <w:rPr>
      <w:rFonts w:ascii="Arial" w:eastAsia="Times New Roman" w:hAnsi="Arial"/>
      <w:b/>
      <w:bCs/>
      <w:color w:val="FF0000"/>
      <w:sz w:val="17"/>
      <w:szCs w:val="17"/>
      <w:lang w:eastAsia="es-ES"/>
    </w:rPr>
  </w:style>
  <w:style w:type="paragraph" w:customStyle="1" w:styleId="ristabletextlink">
    <w:name w:val="ristabletextlink"/>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ristabletextred">
    <w:name w:val="ristabletextred"/>
    <w:basedOn w:val="Normal"/>
    <w:rsid w:val="0086048D"/>
    <w:pPr>
      <w:spacing w:before="100" w:beforeAutospacing="1" w:after="100" w:afterAutospacing="1"/>
      <w:jc w:val="left"/>
    </w:pPr>
    <w:rPr>
      <w:rFonts w:ascii="Arial" w:eastAsia="Times New Roman" w:hAnsi="Arial"/>
      <w:color w:val="FF0000"/>
      <w:sz w:val="17"/>
      <w:szCs w:val="17"/>
      <w:lang w:eastAsia="es-ES"/>
    </w:rPr>
  </w:style>
  <w:style w:type="paragraph" w:customStyle="1" w:styleId="ristabletextblue">
    <w:name w:val="ristabletextblue"/>
    <w:basedOn w:val="Normal"/>
    <w:rsid w:val="0086048D"/>
    <w:pPr>
      <w:spacing w:before="100" w:beforeAutospacing="1" w:after="100" w:afterAutospacing="1"/>
      <w:jc w:val="left"/>
    </w:pPr>
    <w:rPr>
      <w:rFonts w:ascii="Arial" w:eastAsia="Times New Roman" w:hAnsi="Arial"/>
      <w:color w:val="0000FF"/>
      <w:sz w:val="17"/>
      <w:szCs w:val="17"/>
      <w:lang w:eastAsia="es-ES"/>
    </w:rPr>
  </w:style>
  <w:style w:type="paragraph" w:customStyle="1" w:styleId="risdescriptiontext">
    <w:name w:val="risdescriptiontext"/>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risdescriptiontextred">
    <w:name w:val="risdescriptiontextred"/>
    <w:basedOn w:val="Normal"/>
    <w:rsid w:val="0086048D"/>
    <w:pPr>
      <w:spacing w:before="100" w:beforeAutospacing="1" w:after="100" w:afterAutospacing="1"/>
      <w:jc w:val="left"/>
    </w:pPr>
    <w:rPr>
      <w:rFonts w:ascii="Arial" w:eastAsia="Times New Roman" w:hAnsi="Arial"/>
      <w:color w:val="FF0000"/>
      <w:sz w:val="17"/>
      <w:szCs w:val="17"/>
      <w:lang w:eastAsia="es-ES"/>
    </w:rPr>
  </w:style>
  <w:style w:type="paragraph" w:customStyle="1" w:styleId="risfieldstext">
    <w:name w:val="risfieldstext"/>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risdatepicker">
    <w:name w:val="risdatepicker"/>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risbutton">
    <w:name w:val="risbutton"/>
    <w:basedOn w:val="Normal"/>
    <w:rsid w:val="0086048D"/>
    <w:pPr>
      <w:spacing w:before="100" w:beforeAutospacing="1" w:after="100" w:afterAutospacing="1"/>
      <w:jc w:val="left"/>
    </w:pPr>
    <w:rPr>
      <w:rFonts w:ascii="Arial" w:eastAsia="Times New Roman" w:hAnsi="Arial"/>
      <w:color w:val="000000"/>
      <w:sz w:val="17"/>
      <w:szCs w:val="17"/>
      <w:lang w:eastAsia="es-ES"/>
    </w:rPr>
  </w:style>
  <w:style w:type="paragraph" w:customStyle="1" w:styleId="invisible">
    <w:name w:val="invisible"/>
    <w:basedOn w:val="Normal"/>
    <w:rsid w:val="0086048D"/>
    <w:pPr>
      <w:spacing w:before="100" w:beforeAutospacing="1" w:after="100" w:afterAutospacing="1"/>
      <w:jc w:val="left"/>
    </w:pPr>
    <w:rPr>
      <w:rFonts w:eastAsia="Times New Roman" w:cs="Times New Roman"/>
      <w:vanish/>
      <w:sz w:val="24"/>
      <w:szCs w:val="24"/>
      <w:lang w:eastAsia="es-ES"/>
    </w:rPr>
  </w:style>
  <w:style w:type="paragraph" w:customStyle="1" w:styleId="contiti">
    <w:name w:val="contiti"/>
    <w:basedOn w:val="Normal"/>
    <w:rsid w:val="0086048D"/>
    <w:pPr>
      <w:spacing w:before="100" w:beforeAutospacing="1" w:after="100" w:afterAutospacing="1"/>
      <w:jc w:val="left"/>
    </w:pPr>
    <w:rPr>
      <w:rFonts w:eastAsia="Times New Roman" w:cs="Times New Roman"/>
      <w:b/>
      <w:bCs/>
      <w:color w:val="4D77B0"/>
      <w:sz w:val="21"/>
      <w:szCs w:val="21"/>
      <w:lang w:eastAsia="es-ES"/>
    </w:rPr>
  </w:style>
  <w:style w:type="paragraph" w:customStyle="1" w:styleId="imgsc">
    <w:name w:val="imgsc"/>
    <w:basedOn w:val="Normal"/>
    <w:rsid w:val="0086048D"/>
    <w:pPr>
      <w:spacing w:before="60" w:after="60"/>
      <w:ind w:left="60" w:right="60"/>
      <w:jc w:val="left"/>
    </w:pPr>
    <w:rPr>
      <w:rFonts w:eastAsia="Times New Roman" w:cs="Times New Roman"/>
      <w:sz w:val="24"/>
      <w:szCs w:val="24"/>
      <w:lang w:eastAsia="es-ES"/>
    </w:rPr>
  </w:style>
  <w:style w:type="paragraph" w:customStyle="1" w:styleId="lemesp">
    <w:name w:val="lemesp"/>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retops">
    <w:name w:val="retops"/>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insim">
    <w:name w:val="insim"/>
    <w:basedOn w:val="Normal"/>
    <w:rsid w:val="0086048D"/>
    <w:pPr>
      <w:spacing w:before="100" w:beforeAutospacing="1" w:after="100" w:afterAutospacing="1"/>
      <w:jc w:val="left"/>
    </w:pPr>
    <w:rPr>
      <w:rFonts w:eastAsia="Times New Roman" w:cs="Times New Roman"/>
      <w:sz w:val="17"/>
      <w:szCs w:val="17"/>
      <w:lang w:eastAsia="es-ES"/>
    </w:rPr>
  </w:style>
  <w:style w:type="paragraph" w:customStyle="1" w:styleId="cotih">
    <w:name w:val="cotih"/>
    <w:basedOn w:val="Normal"/>
    <w:rsid w:val="0086048D"/>
    <w:pPr>
      <w:spacing w:before="100" w:beforeAutospacing="1" w:after="100" w:afterAutospacing="1"/>
      <w:jc w:val="left"/>
    </w:pPr>
    <w:rPr>
      <w:rFonts w:eastAsia="Times New Roman" w:cs="Times New Roman"/>
      <w:b/>
      <w:bCs/>
      <w:color w:val="49536F"/>
      <w:lang w:eastAsia="es-ES"/>
    </w:rPr>
  </w:style>
  <w:style w:type="paragraph" w:customStyle="1" w:styleId="bulow">
    <w:name w:val="bulow"/>
    <w:basedOn w:val="Normal"/>
    <w:rsid w:val="0086048D"/>
    <w:pPr>
      <w:spacing w:before="100" w:beforeAutospacing="1" w:after="100" w:afterAutospacing="1"/>
      <w:jc w:val="left"/>
    </w:pPr>
    <w:rPr>
      <w:rFonts w:eastAsia="Times New Roman" w:cs="Times New Roman"/>
      <w:color w:val="000033"/>
      <w:sz w:val="17"/>
      <w:szCs w:val="17"/>
      <w:lang w:eastAsia="es-ES"/>
    </w:rPr>
  </w:style>
  <w:style w:type="paragraph" w:customStyle="1" w:styleId="buab">
    <w:name w:val="buab"/>
    <w:basedOn w:val="Normal"/>
    <w:rsid w:val="0086048D"/>
    <w:pPr>
      <w:spacing w:before="100" w:beforeAutospacing="1" w:after="100" w:afterAutospacing="1"/>
      <w:jc w:val="left"/>
    </w:pPr>
    <w:rPr>
      <w:rFonts w:eastAsia="Times New Roman" w:cs="Times New Roman"/>
      <w:color w:val="000033"/>
      <w:sz w:val="17"/>
      <w:szCs w:val="17"/>
      <w:lang w:eastAsia="es-ES"/>
    </w:rPr>
  </w:style>
  <w:style w:type="paragraph" w:customStyle="1" w:styleId="fontsize200">
    <w:name w:val="fontsize200"/>
    <w:basedOn w:val="Normal"/>
    <w:rsid w:val="0086048D"/>
    <w:pPr>
      <w:spacing w:before="100" w:beforeAutospacing="1" w:after="100" w:afterAutospacing="1"/>
      <w:jc w:val="left"/>
    </w:pPr>
    <w:rPr>
      <w:rFonts w:eastAsia="Times New Roman" w:cs="Times New Roman"/>
      <w:sz w:val="40"/>
      <w:szCs w:val="40"/>
      <w:lang w:eastAsia="es-ES"/>
    </w:rPr>
  </w:style>
  <w:style w:type="paragraph" w:customStyle="1" w:styleId="fontsize195">
    <w:name w:val="fontsize195"/>
    <w:basedOn w:val="Normal"/>
    <w:rsid w:val="0086048D"/>
    <w:pPr>
      <w:spacing w:before="100" w:beforeAutospacing="1" w:after="100" w:afterAutospacing="1"/>
      <w:jc w:val="left"/>
    </w:pPr>
    <w:rPr>
      <w:rFonts w:eastAsia="Times New Roman" w:cs="Times New Roman"/>
      <w:sz w:val="39"/>
      <w:szCs w:val="39"/>
      <w:lang w:eastAsia="es-ES"/>
    </w:rPr>
  </w:style>
  <w:style w:type="paragraph" w:customStyle="1" w:styleId="fontsize190">
    <w:name w:val="fontsize190"/>
    <w:basedOn w:val="Normal"/>
    <w:rsid w:val="0086048D"/>
    <w:pPr>
      <w:spacing w:before="100" w:beforeAutospacing="1" w:after="100" w:afterAutospacing="1"/>
      <w:jc w:val="left"/>
    </w:pPr>
    <w:rPr>
      <w:rFonts w:eastAsia="Times New Roman" w:cs="Times New Roman"/>
      <w:sz w:val="38"/>
      <w:szCs w:val="38"/>
      <w:lang w:eastAsia="es-ES"/>
    </w:rPr>
  </w:style>
  <w:style w:type="paragraph" w:customStyle="1" w:styleId="fontsize185">
    <w:name w:val="fontsize185"/>
    <w:basedOn w:val="Normal"/>
    <w:rsid w:val="0086048D"/>
    <w:pPr>
      <w:spacing w:before="100" w:beforeAutospacing="1" w:after="100" w:afterAutospacing="1"/>
      <w:jc w:val="left"/>
    </w:pPr>
    <w:rPr>
      <w:rFonts w:eastAsia="Times New Roman" w:cs="Times New Roman"/>
      <w:sz w:val="36"/>
      <w:szCs w:val="36"/>
      <w:lang w:eastAsia="es-ES"/>
    </w:rPr>
  </w:style>
  <w:style w:type="paragraph" w:customStyle="1" w:styleId="fontsize180">
    <w:name w:val="fontsize180"/>
    <w:basedOn w:val="Normal"/>
    <w:rsid w:val="0086048D"/>
    <w:pPr>
      <w:spacing w:before="100" w:beforeAutospacing="1" w:after="100" w:afterAutospacing="1"/>
      <w:jc w:val="left"/>
    </w:pPr>
    <w:rPr>
      <w:rFonts w:eastAsia="Times New Roman" w:cs="Times New Roman"/>
      <w:sz w:val="35"/>
      <w:szCs w:val="35"/>
      <w:lang w:eastAsia="es-ES"/>
    </w:rPr>
  </w:style>
  <w:style w:type="paragraph" w:customStyle="1" w:styleId="fontsize175">
    <w:name w:val="fontsize175"/>
    <w:basedOn w:val="Normal"/>
    <w:rsid w:val="0086048D"/>
    <w:pPr>
      <w:spacing w:before="100" w:beforeAutospacing="1" w:after="100" w:afterAutospacing="1"/>
      <w:jc w:val="left"/>
    </w:pPr>
    <w:rPr>
      <w:rFonts w:eastAsia="Times New Roman" w:cs="Times New Roman"/>
      <w:sz w:val="34"/>
      <w:szCs w:val="34"/>
      <w:lang w:eastAsia="es-ES"/>
    </w:rPr>
  </w:style>
  <w:style w:type="paragraph" w:customStyle="1" w:styleId="fontsize170">
    <w:name w:val="fontsize170"/>
    <w:basedOn w:val="Normal"/>
    <w:rsid w:val="0086048D"/>
    <w:pPr>
      <w:spacing w:before="100" w:beforeAutospacing="1" w:after="100" w:afterAutospacing="1"/>
      <w:jc w:val="left"/>
    </w:pPr>
    <w:rPr>
      <w:rFonts w:eastAsia="Times New Roman" w:cs="Times New Roman"/>
      <w:sz w:val="33"/>
      <w:szCs w:val="33"/>
      <w:lang w:eastAsia="es-ES"/>
    </w:rPr>
  </w:style>
  <w:style w:type="paragraph" w:customStyle="1" w:styleId="fontsize165">
    <w:name w:val="fontsize165"/>
    <w:basedOn w:val="Normal"/>
    <w:rsid w:val="0086048D"/>
    <w:pPr>
      <w:spacing w:before="100" w:beforeAutospacing="1" w:after="100" w:afterAutospacing="1"/>
      <w:jc w:val="left"/>
    </w:pPr>
    <w:rPr>
      <w:rFonts w:eastAsia="Times New Roman" w:cs="Times New Roman"/>
      <w:sz w:val="32"/>
      <w:szCs w:val="32"/>
      <w:lang w:eastAsia="es-ES"/>
    </w:rPr>
  </w:style>
  <w:style w:type="paragraph" w:customStyle="1" w:styleId="h1size">
    <w:name w:val="h1size"/>
    <w:basedOn w:val="Normal"/>
    <w:rsid w:val="0086048D"/>
    <w:pPr>
      <w:spacing w:before="100" w:beforeAutospacing="1" w:after="100" w:afterAutospacing="1"/>
      <w:jc w:val="left"/>
    </w:pPr>
    <w:rPr>
      <w:rFonts w:eastAsia="Times New Roman" w:cs="Times New Roman"/>
      <w:sz w:val="30"/>
      <w:szCs w:val="30"/>
      <w:lang w:eastAsia="es-ES"/>
    </w:rPr>
  </w:style>
  <w:style w:type="paragraph" w:customStyle="1" w:styleId="fontsize160">
    <w:name w:val="fontsize160"/>
    <w:basedOn w:val="Normal"/>
    <w:rsid w:val="0086048D"/>
    <w:pPr>
      <w:spacing w:before="100" w:beforeAutospacing="1" w:after="100" w:afterAutospacing="1"/>
      <w:jc w:val="left"/>
    </w:pPr>
    <w:rPr>
      <w:rFonts w:eastAsia="Times New Roman" w:cs="Times New Roman"/>
      <w:sz w:val="30"/>
      <w:szCs w:val="30"/>
      <w:lang w:eastAsia="es-ES"/>
    </w:rPr>
  </w:style>
  <w:style w:type="paragraph" w:customStyle="1" w:styleId="fontsize155">
    <w:name w:val="fontsize155"/>
    <w:basedOn w:val="Normal"/>
    <w:rsid w:val="0086048D"/>
    <w:pPr>
      <w:spacing w:before="100" w:beforeAutospacing="1" w:after="100" w:afterAutospacing="1"/>
      <w:jc w:val="left"/>
    </w:pPr>
    <w:rPr>
      <w:rFonts w:eastAsia="Times New Roman" w:cs="Times New Roman"/>
      <w:sz w:val="29"/>
      <w:szCs w:val="29"/>
      <w:lang w:eastAsia="es-ES"/>
    </w:rPr>
  </w:style>
  <w:style w:type="paragraph" w:customStyle="1" w:styleId="h2size">
    <w:name w:val="h2size"/>
    <w:basedOn w:val="Normal"/>
    <w:rsid w:val="0086048D"/>
    <w:pPr>
      <w:spacing w:before="100" w:beforeAutospacing="1" w:after="100" w:afterAutospacing="1"/>
      <w:jc w:val="left"/>
    </w:pPr>
    <w:rPr>
      <w:rFonts w:eastAsia="Times New Roman" w:cs="Times New Roman"/>
      <w:sz w:val="28"/>
      <w:szCs w:val="28"/>
      <w:lang w:eastAsia="es-ES"/>
    </w:rPr>
  </w:style>
  <w:style w:type="paragraph" w:customStyle="1" w:styleId="fontsize150">
    <w:name w:val="fontsize150"/>
    <w:basedOn w:val="Normal"/>
    <w:rsid w:val="0086048D"/>
    <w:pPr>
      <w:spacing w:before="100" w:beforeAutospacing="1" w:after="100" w:afterAutospacing="1"/>
      <w:jc w:val="left"/>
    </w:pPr>
    <w:rPr>
      <w:rFonts w:eastAsia="Times New Roman" w:cs="Times New Roman"/>
      <w:sz w:val="28"/>
      <w:szCs w:val="28"/>
      <w:lang w:eastAsia="es-ES"/>
    </w:rPr>
  </w:style>
  <w:style w:type="paragraph" w:customStyle="1" w:styleId="fontsize145">
    <w:name w:val="fontsize145"/>
    <w:basedOn w:val="Normal"/>
    <w:rsid w:val="0086048D"/>
    <w:pPr>
      <w:spacing w:before="100" w:beforeAutospacing="1" w:after="100" w:afterAutospacing="1"/>
      <w:jc w:val="left"/>
    </w:pPr>
    <w:rPr>
      <w:rFonts w:eastAsia="Times New Roman" w:cs="Times New Roman"/>
      <w:sz w:val="27"/>
      <w:szCs w:val="27"/>
      <w:lang w:eastAsia="es-ES"/>
    </w:rPr>
  </w:style>
  <w:style w:type="paragraph" w:customStyle="1" w:styleId="h3size">
    <w:name w:val="h3size"/>
    <w:basedOn w:val="Normal"/>
    <w:rsid w:val="0086048D"/>
    <w:pPr>
      <w:spacing w:before="100" w:beforeAutospacing="1" w:after="100" w:afterAutospacing="1"/>
      <w:jc w:val="left"/>
    </w:pPr>
    <w:rPr>
      <w:rFonts w:eastAsia="Times New Roman" w:cs="Times New Roman"/>
      <w:sz w:val="27"/>
      <w:szCs w:val="27"/>
      <w:lang w:eastAsia="es-ES"/>
    </w:rPr>
  </w:style>
  <w:style w:type="paragraph" w:customStyle="1" w:styleId="big">
    <w:name w:val="big"/>
    <w:basedOn w:val="Normal"/>
    <w:rsid w:val="0086048D"/>
    <w:pPr>
      <w:spacing w:before="100" w:beforeAutospacing="1" w:after="100" w:afterAutospacing="1"/>
      <w:jc w:val="left"/>
    </w:pPr>
    <w:rPr>
      <w:rFonts w:eastAsia="Times New Roman" w:cs="Times New Roman"/>
      <w:sz w:val="27"/>
      <w:szCs w:val="27"/>
      <w:lang w:eastAsia="es-ES"/>
    </w:rPr>
  </w:style>
  <w:style w:type="paragraph" w:customStyle="1" w:styleId="fontsize140">
    <w:name w:val="fontsize140"/>
    <w:basedOn w:val="Normal"/>
    <w:rsid w:val="0086048D"/>
    <w:pPr>
      <w:spacing w:before="100" w:beforeAutospacing="1" w:after="100" w:afterAutospacing="1"/>
      <w:jc w:val="left"/>
    </w:pPr>
    <w:rPr>
      <w:rFonts w:eastAsia="Times New Roman" w:cs="Times New Roman"/>
      <w:sz w:val="27"/>
      <w:szCs w:val="27"/>
      <w:lang w:eastAsia="es-ES"/>
    </w:rPr>
  </w:style>
  <w:style w:type="paragraph" w:customStyle="1" w:styleId="fontsize135">
    <w:name w:val="fontsize135"/>
    <w:basedOn w:val="Normal"/>
    <w:rsid w:val="0086048D"/>
    <w:pPr>
      <w:spacing w:before="100" w:beforeAutospacing="1" w:after="100" w:afterAutospacing="1"/>
      <w:jc w:val="left"/>
    </w:pPr>
    <w:rPr>
      <w:rFonts w:eastAsia="Times New Roman" w:cs="Times New Roman"/>
      <w:sz w:val="26"/>
      <w:szCs w:val="26"/>
      <w:lang w:eastAsia="es-ES"/>
    </w:rPr>
  </w:style>
  <w:style w:type="paragraph" w:customStyle="1" w:styleId="h4size">
    <w:name w:val="h4size"/>
    <w:basedOn w:val="Normal"/>
    <w:rsid w:val="0086048D"/>
    <w:pPr>
      <w:spacing w:before="100" w:beforeAutospacing="1" w:after="100" w:afterAutospacing="1"/>
      <w:jc w:val="left"/>
    </w:pPr>
    <w:rPr>
      <w:rFonts w:eastAsia="Times New Roman" w:cs="Times New Roman"/>
      <w:sz w:val="26"/>
      <w:szCs w:val="26"/>
      <w:lang w:eastAsia="es-ES"/>
    </w:rPr>
  </w:style>
  <w:style w:type="paragraph" w:customStyle="1" w:styleId="fontsize130">
    <w:name w:val="fontsize130"/>
    <w:basedOn w:val="Normal"/>
    <w:rsid w:val="0086048D"/>
    <w:pPr>
      <w:spacing w:before="100" w:beforeAutospacing="1" w:after="100" w:afterAutospacing="1"/>
      <w:jc w:val="left"/>
    </w:pPr>
    <w:rPr>
      <w:rFonts w:eastAsia="Times New Roman" w:cs="Times New Roman"/>
      <w:sz w:val="26"/>
      <w:szCs w:val="26"/>
      <w:lang w:eastAsia="es-ES"/>
    </w:rPr>
  </w:style>
  <w:style w:type="paragraph" w:customStyle="1" w:styleId="fontsize125">
    <w:name w:val="fontsize12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h5size">
    <w:name w:val="h5size"/>
    <w:basedOn w:val="Normal"/>
    <w:rsid w:val="0086048D"/>
    <w:pPr>
      <w:spacing w:before="100" w:beforeAutospacing="1" w:after="100" w:afterAutospacing="1"/>
      <w:jc w:val="left"/>
    </w:pPr>
    <w:rPr>
      <w:rFonts w:eastAsia="Times New Roman" w:cs="Times New Roman"/>
      <w:sz w:val="23"/>
      <w:szCs w:val="23"/>
      <w:lang w:eastAsia="es-ES"/>
    </w:rPr>
  </w:style>
  <w:style w:type="paragraph" w:customStyle="1" w:styleId="fontsize120">
    <w:name w:val="fontsize120"/>
    <w:basedOn w:val="Normal"/>
    <w:rsid w:val="0086048D"/>
    <w:pPr>
      <w:spacing w:before="100" w:beforeAutospacing="1" w:after="100" w:afterAutospacing="1"/>
      <w:jc w:val="left"/>
    </w:pPr>
    <w:rPr>
      <w:rFonts w:eastAsia="Times New Roman" w:cs="Times New Roman"/>
      <w:sz w:val="23"/>
      <w:szCs w:val="23"/>
      <w:lang w:eastAsia="es-ES"/>
    </w:rPr>
  </w:style>
  <w:style w:type="paragraph" w:customStyle="1" w:styleId="fontsize115">
    <w:name w:val="fontsize115"/>
    <w:basedOn w:val="Normal"/>
    <w:rsid w:val="0086048D"/>
    <w:pPr>
      <w:spacing w:before="100" w:beforeAutospacing="1" w:after="100" w:afterAutospacing="1"/>
      <w:jc w:val="left"/>
    </w:pPr>
    <w:rPr>
      <w:rFonts w:eastAsia="Times New Roman" w:cs="Times New Roman"/>
      <w:sz w:val="22"/>
      <w:szCs w:val="22"/>
      <w:lang w:eastAsia="es-ES"/>
    </w:rPr>
  </w:style>
  <w:style w:type="paragraph" w:customStyle="1" w:styleId="h6size">
    <w:name w:val="h6size"/>
    <w:basedOn w:val="Normal"/>
    <w:rsid w:val="0086048D"/>
    <w:pPr>
      <w:spacing w:before="100" w:beforeAutospacing="1" w:after="100" w:afterAutospacing="1"/>
      <w:jc w:val="left"/>
    </w:pPr>
    <w:rPr>
      <w:rFonts w:eastAsia="Times New Roman" w:cs="Times New Roman"/>
      <w:sz w:val="21"/>
      <w:szCs w:val="21"/>
      <w:lang w:eastAsia="es-ES"/>
    </w:rPr>
  </w:style>
  <w:style w:type="paragraph" w:customStyle="1" w:styleId="fontsize110">
    <w:name w:val="fontsize110"/>
    <w:basedOn w:val="Normal"/>
    <w:rsid w:val="0086048D"/>
    <w:pPr>
      <w:spacing w:before="100" w:beforeAutospacing="1" w:after="100" w:afterAutospacing="1"/>
      <w:jc w:val="left"/>
    </w:pPr>
    <w:rPr>
      <w:rFonts w:eastAsia="Times New Roman" w:cs="Times New Roman"/>
      <w:sz w:val="21"/>
      <w:szCs w:val="21"/>
      <w:lang w:eastAsia="es-ES"/>
    </w:rPr>
  </w:style>
  <w:style w:type="paragraph" w:customStyle="1" w:styleId="fontsize105">
    <w:name w:val="fontsize105"/>
    <w:basedOn w:val="Normal"/>
    <w:rsid w:val="0086048D"/>
    <w:pPr>
      <w:spacing w:before="100" w:beforeAutospacing="1" w:after="100" w:afterAutospacing="1"/>
      <w:jc w:val="left"/>
    </w:pPr>
    <w:rPr>
      <w:rFonts w:eastAsia="Times New Roman" w:cs="Times New Roman"/>
      <w:lang w:eastAsia="es-ES"/>
    </w:rPr>
  </w:style>
  <w:style w:type="paragraph" w:customStyle="1" w:styleId="fontsize100">
    <w:name w:val="fontsize100"/>
    <w:basedOn w:val="Normal"/>
    <w:rsid w:val="0086048D"/>
    <w:pPr>
      <w:spacing w:before="100" w:beforeAutospacing="1" w:after="100" w:afterAutospacing="1"/>
      <w:jc w:val="left"/>
    </w:pPr>
    <w:rPr>
      <w:rFonts w:eastAsia="Times New Roman" w:cs="Times New Roman"/>
      <w:lang w:eastAsia="es-ES"/>
    </w:rPr>
  </w:style>
  <w:style w:type="paragraph" w:customStyle="1" w:styleId="fontsize95">
    <w:name w:val="fontsize95"/>
    <w:basedOn w:val="Normal"/>
    <w:rsid w:val="0086048D"/>
    <w:pPr>
      <w:spacing w:before="100" w:beforeAutospacing="1" w:after="100" w:afterAutospacing="1"/>
      <w:jc w:val="left"/>
    </w:pPr>
    <w:rPr>
      <w:rFonts w:eastAsia="Times New Roman" w:cs="Times New Roman"/>
      <w:sz w:val="19"/>
      <w:szCs w:val="19"/>
      <w:lang w:eastAsia="es-ES"/>
    </w:rPr>
  </w:style>
  <w:style w:type="paragraph" w:customStyle="1" w:styleId="fontsize90">
    <w:name w:val="fontsize90"/>
    <w:basedOn w:val="Normal"/>
    <w:rsid w:val="0086048D"/>
    <w:pPr>
      <w:spacing w:before="100" w:beforeAutospacing="1" w:after="100" w:afterAutospacing="1"/>
      <w:jc w:val="left"/>
    </w:pPr>
    <w:rPr>
      <w:rFonts w:eastAsia="Times New Roman" w:cs="Times New Roman"/>
      <w:sz w:val="18"/>
      <w:szCs w:val="18"/>
      <w:lang w:eastAsia="es-ES"/>
    </w:rPr>
  </w:style>
  <w:style w:type="paragraph" w:customStyle="1" w:styleId="mediumfont">
    <w:name w:val="mediumfont"/>
    <w:basedOn w:val="Normal"/>
    <w:rsid w:val="0086048D"/>
    <w:pPr>
      <w:spacing w:before="100" w:beforeAutospacing="1" w:after="100" w:afterAutospacing="1"/>
      <w:jc w:val="left"/>
    </w:pPr>
    <w:rPr>
      <w:rFonts w:eastAsia="Times New Roman" w:cs="Times New Roman"/>
      <w:sz w:val="17"/>
      <w:szCs w:val="17"/>
      <w:lang w:eastAsia="es-ES"/>
    </w:rPr>
  </w:style>
  <w:style w:type="paragraph" w:customStyle="1" w:styleId="fontsize85">
    <w:name w:val="fontsize85"/>
    <w:basedOn w:val="Normal"/>
    <w:rsid w:val="0086048D"/>
    <w:pPr>
      <w:spacing w:before="100" w:beforeAutospacing="1" w:after="100" w:afterAutospacing="1"/>
      <w:jc w:val="left"/>
    </w:pPr>
    <w:rPr>
      <w:rFonts w:eastAsia="Times New Roman" w:cs="Times New Roman"/>
      <w:sz w:val="17"/>
      <w:szCs w:val="17"/>
      <w:lang w:eastAsia="es-ES"/>
    </w:rPr>
  </w:style>
  <w:style w:type="paragraph" w:customStyle="1" w:styleId="fontsize80">
    <w:name w:val="fontsize80"/>
    <w:basedOn w:val="Normal"/>
    <w:rsid w:val="0086048D"/>
    <w:pPr>
      <w:spacing w:before="100" w:beforeAutospacing="1" w:after="100" w:afterAutospacing="1"/>
      <w:jc w:val="left"/>
    </w:pPr>
    <w:rPr>
      <w:rFonts w:eastAsia="Times New Roman" w:cs="Times New Roman"/>
      <w:sz w:val="16"/>
      <w:szCs w:val="16"/>
      <w:lang w:eastAsia="es-ES"/>
    </w:rPr>
  </w:style>
  <w:style w:type="paragraph" w:customStyle="1" w:styleId="smallfont">
    <w:name w:val="smallfont"/>
    <w:basedOn w:val="Normal"/>
    <w:rsid w:val="0086048D"/>
    <w:pPr>
      <w:spacing w:before="100" w:beforeAutospacing="1" w:after="100" w:afterAutospacing="1"/>
      <w:jc w:val="left"/>
    </w:pPr>
    <w:rPr>
      <w:rFonts w:eastAsia="Times New Roman" w:cs="Times New Roman"/>
      <w:sz w:val="15"/>
      <w:szCs w:val="15"/>
      <w:lang w:eastAsia="es-ES"/>
    </w:rPr>
  </w:style>
  <w:style w:type="paragraph" w:customStyle="1" w:styleId="fontsize75">
    <w:name w:val="fontsize75"/>
    <w:basedOn w:val="Normal"/>
    <w:rsid w:val="0086048D"/>
    <w:pPr>
      <w:spacing w:before="100" w:beforeAutospacing="1" w:after="100" w:afterAutospacing="1"/>
      <w:jc w:val="left"/>
    </w:pPr>
    <w:rPr>
      <w:rFonts w:eastAsia="Times New Roman" w:cs="Times New Roman"/>
      <w:sz w:val="15"/>
      <w:szCs w:val="15"/>
      <w:lang w:eastAsia="es-ES"/>
    </w:rPr>
  </w:style>
  <w:style w:type="paragraph" w:customStyle="1" w:styleId="fontsize70">
    <w:name w:val="fontsize70"/>
    <w:basedOn w:val="Normal"/>
    <w:rsid w:val="0086048D"/>
    <w:pPr>
      <w:spacing w:before="100" w:beforeAutospacing="1" w:after="100" w:afterAutospacing="1"/>
      <w:jc w:val="left"/>
    </w:pPr>
    <w:rPr>
      <w:rFonts w:eastAsia="Times New Roman" w:cs="Times New Roman"/>
      <w:sz w:val="14"/>
      <w:szCs w:val="14"/>
      <w:lang w:eastAsia="es-ES"/>
    </w:rPr>
  </w:style>
  <w:style w:type="paragraph" w:customStyle="1" w:styleId="widthfull">
    <w:name w:val="widthfull"/>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95">
    <w:name w:val="width9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90">
    <w:name w:val="width9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85">
    <w:name w:val="width8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80">
    <w:name w:val="width8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75">
    <w:name w:val="width7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70">
    <w:name w:val="width7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65">
    <w:name w:val="width6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60">
    <w:name w:val="width6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55">
    <w:name w:val="width5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50">
    <w:name w:val="width5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45">
    <w:name w:val="width4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40">
    <w:name w:val="width4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35">
    <w:name w:val="width3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30">
    <w:name w:val="width3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25">
    <w:name w:val="width2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20">
    <w:name w:val="width2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15">
    <w:name w:val="width1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10">
    <w:name w:val="width10"/>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width5">
    <w:name w:val="width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alignright">
    <w:name w:val="alignright"/>
    <w:basedOn w:val="Normal"/>
    <w:rsid w:val="0086048D"/>
    <w:pPr>
      <w:spacing w:before="100" w:beforeAutospacing="1" w:after="100" w:afterAutospacing="1"/>
      <w:jc w:val="right"/>
    </w:pPr>
    <w:rPr>
      <w:rFonts w:eastAsia="Times New Roman" w:cs="Times New Roman"/>
      <w:sz w:val="24"/>
      <w:szCs w:val="24"/>
      <w:lang w:eastAsia="es-ES"/>
    </w:rPr>
  </w:style>
  <w:style w:type="paragraph" w:customStyle="1" w:styleId="aligncenter">
    <w:name w:val="aligncenter"/>
    <w:basedOn w:val="Normal"/>
    <w:rsid w:val="0086048D"/>
    <w:pPr>
      <w:spacing w:before="100" w:beforeAutospacing="1" w:after="100" w:afterAutospacing="1"/>
      <w:jc w:val="center"/>
    </w:pPr>
    <w:rPr>
      <w:rFonts w:eastAsia="Times New Roman" w:cs="Times New Roman"/>
      <w:sz w:val="24"/>
      <w:szCs w:val="24"/>
      <w:lang w:eastAsia="es-ES"/>
    </w:rPr>
  </w:style>
  <w:style w:type="paragraph" w:customStyle="1" w:styleId="alignleft">
    <w:name w:val="alignleft"/>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aligntop">
    <w:name w:val="aligntop"/>
    <w:basedOn w:val="Normal"/>
    <w:rsid w:val="0086048D"/>
    <w:pPr>
      <w:spacing w:before="100" w:beforeAutospacing="1" w:after="100" w:afterAutospacing="1"/>
      <w:jc w:val="left"/>
      <w:textAlignment w:val="top"/>
    </w:pPr>
    <w:rPr>
      <w:rFonts w:eastAsia="Times New Roman" w:cs="Times New Roman"/>
      <w:sz w:val="24"/>
      <w:szCs w:val="24"/>
      <w:lang w:eastAsia="es-ES"/>
    </w:rPr>
  </w:style>
  <w:style w:type="paragraph" w:customStyle="1" w:styleId="alignbottom">
    <w:name w:val="alignbottom"/>
    <w:basedOn w:val="Normal"/>
    <w:rsid w:val="0086048D"/>
    <w:pPr>
      <w:spacing w:before="100" w:beforeAutospacing="1" w:after="100" w:afterAutospacing="1"/>
      <w:jc w:val="left"/>
      <w:textAlignment w:val="bottom"/>
    </w:pPr>
    <w:rPr>
      <w:rFonts w:eastAsia="Times New Roman" w:cs="Times New Roman"/>
      <w:sz w:val="24"/>
      <w:szCs w:val="24"/>
      <w:lang w:eastAsia="es-ES"/>
    </w:rPr>
  </w:style>
  <w:style w:type="paragraph" w:customStyle="1" w:styleId="aligntopright">
    <w:name w:val="aligntopright"/>
    <w:basedOn w:val="Normal"/>
    <w:rsid w:val="0086048D"/>
    <w:pPr>
      <w:spacing w:before="100" w:beforeAutospacing="1" w:after="100" w:afterAutospacing="1"/>
      <w:jc w:val="right"/>
      <w:textAlignment w:val="top"/>
    </w:pPr>
    <w:rPr>
      <w:rFonts w:eastAsia="Times New Roman" w:cs="Times New Roman"/>
      <w:sz w:val="24"/>
      <w:szCs w:val="24"/>
      <w:lang w:eastAsia="es-ES"/>
    </w:rPr>
  </w:style>
  <w:style w:type="paragraph" w:customStyle="1" w:styleId="aligntopcenter">
    <w:name w:val="aligntopcenter"/>
    <w:basedOn w:val="Normal"/>
    <w:rsid w:val="0086048D"/>
    <w:pPr>
      <w:spacing w:before="100" w:beforeAutospacing="1" w:after="100" w:afterAutospacing="1"/>
      <w:jc w:val="center"/>
      <w:textAlignment w:val="top"/>
    </w:pPr>
    <w:rPr>
      <w:rFonts w:eastAsia="Times New Roman" w:cs="Times New Roman"/>
      <w:sz w:val="24"/>
      <w:szCs w:val="24"/>
      <w:lang w:eastAsia="es-ES"/>
    </w:rPr>
  </w:style>
  <w:style w:type="paragraph" w:customStyle="1" w:styleId="aligntopleft">
    <w:name w:val="aligntopleft"/>
    <w:basedOn w:val="Normal"/>
    <w:rsid w:val="0086048D"/>
    <w:pPr>
      <w:spacing w:before="100" w:beforeAutospacing="1" w:after="100" w:afterAutospacing="1"/>
      <w:jc w:val="left"/>
      <w:textAlignment w:val="top"/>
    </w:pPr>
    <w:rPr>
      <w:rFonts w:eastAsia="Times New Roman" w:cs="Times New Roman"/>
      <w:sz w:val="24"/>
      <w:szCs w:val="24"/>
      <w:lang w:eastAsia="es-ES"/>
    </w:rPr>
  </w:style>
  <w:style w:type="paragraph" w:customStyle="1" w:styleId="alignbottomright">
    <w:name w:val="alignbottomright"/>
    <w:basedOn w:val="Normal"/>
    <w:rsid w:val="0086048D"/>
    <w:pPr>
      <w:spacing w:before="100" w:beforeAutospacing="1" w:after="100" w:afterAutospacing="1"/>
      <w:jc w:val="right"/>
      <w:textAlignment w:val="bottom"/>
    </w:pPr>
    <w:rPr>
      <w:rFonts w:eastAsia="Times New Roman" w:cs="Times New Roman"/>
      <w:sz w:val="24"/>
      <w:szCs w:val="24"/>
      <w:lang w:eastAsia="es-ES"/>
    </w:rPr>
  </w:style>
  <w:style w:type="paragraph" w:customStyle="1" w:styleId="alignbottomcenter">
    <w:name w:val="alignbottomcenter"/>
    <w:basedOn w:val="Normal"/>
    <w:rsid w:val="0086048D"/>
    <w:pPr>
      <w:spacing w:before="100" w:beforeAutospacing="1" w:after="100" w:afterAutospacing="1"/>
      <w:jc w:val="center"/>
      <w:textAlignment w:val="bottom"/>
    </w:pPr>
    <w:rPr>
      <w:rFonts w:eastAsia="Times New Roman" w:cs="Times New Roman"/>
      <w:sz w:val="24"/>
      <w:szCs w:val="24"/>
      <w:lang w:eastAsia="es-ES"/>
    </w:rPr>
  </w:style>
  <w:style w:type="paragraph" w:customStyle="1" w:styleId="alignbottomleft">
    <w:name w:val="alignbottomleft"/>
    <w:basedOn w:val="Normal"/>
    <w:rsid w:val="0086048D"/>
    <w:pPr>
      <w:spacing w:before="100" w:beforeAutospacing="1" w:after="100" w:afterAutospacing="1"/>
      <w:jc w:val="left"/>
      <w:textAlignment w:val="bottom"/>
    </w:pPr>
    <w:rPr>
      <w:rFonts w:eastAsia="Times New Roman" w:cs="Times New Roman"/>
      <w:sz w:val="24"/>
      <w:szCs w:val="24"/>
      <w:lang w:eastAsia="es-ES"/>
    </w:rPr>
  </w:style>
  <w:style w:type="paragraph" w:customStyle="1" w:styleId="image-left">
    <w:name w:val="image-left"/>
    <w:basedOn w:val="Normal"/>
    <w:rsid w:val="0086048D"/>
    <w:pPr>
      <w:spacing w:before="100" w:beforeAutospacing="1" w:after="100" w:afterAutospacing="1"/>
      <w:jc w:val="left"/>
      <w:textAlignment w:val="top"/>
    </w:pPr>
    <w:rPr>
      <w:rFonts w:eastAsia="Times New Roman" w:cs="Times New Roman"/>
      <w:sz w:val="24"/>
      <w:szCs w:val="24"/>
      <w:lang w:eastAsia="es-ES"/>
    </w:rPr>
  </w:style>
  <w:style w:type="paragraph" w:customStyle="1" w:styleId="image-right">
    <w:name w:val="image-right"/>
    <w:basedOn w:val="Normal"/>
    <w:rsid w:val="0086048D"/>
    <w:pPr>
      <w:spacing w:before="100" w:beforeAutospacing="1" w:after="100" w:afterAutospacing="1"/>
      <w:jc w:val="left"/>
      <w:textAlignment w:val="top"/>
    </w:pPr>
    <w:rPr>
      <w:rFonts w:eastAsia="Times New Roman" w:cs="Times New Roman"/>
      <w:sz w:val="24"/>
      <w:szCs w:val="24"/>
      <w:lang w:eastAsia="es-ES"/>
    </w:rPr>
  </w:style>
  <w:style w:type="paragraph" w:customStyle="1" w:styleId="indent1">
    <w:name w:val="indent1"/>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indent2">
    <w:name w:val="indent2"/>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indent3">
    <w:name w:val="indent3"/>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indent4">
    <w:name w:val="indent4"/>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indent5">
    <w:name w:val="indent5"/>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nowrap">
    <w:name w:val="nowrap"/>
    <w:basedOn w:val="Normal"/>
    <w:rsid w:val="0086048D"/>
    <w:pPr>
      <w:spacing w:before="100" w:beforeAutospacing="1" w:after="100" w:afterAutospacing="1"/>
      <w:jc w:val="left"/>
    </w:pPr>
    <w:rPr>
      <w:rFonts w:eastAsia="Times New Roman" w:cs="Times New Roman"/>
      <w:sz w:val="24"/>
      <w:szCs w:val="24"/>
      <w:lang w:eastAsia="es-ES"/>
    </w:rPr>
  </w:style>
  <w:style w:type="paragraph" w:customStyle="1" w:styleId="doublelinespace">
    <w:name w:val="doublelinespace"/>
    <w:basedOn w:val="Normal"/>
    <w:rsid w:val="0086048D"/>
    <w:pPr>
      <w:spacing w:before="100" w:beforeAutospacing="1" w:after="100" w:afterAutospacing="1" w:line="480" w:lineRule="atLeast"/>
      <w:jc w:val="left"/>
    </w:pPr>
    <w:rPr>
      <w:rFonts w:eastAsia="Times New Roman" w:cs="Times New Roman"/>
      <w:sz w:val="24"/>
      <w:szCs w:val="24"/>
      <w:lang w:eastAsia="es-ES"/>
    </w:rPr>
  </w:style>
  <w:style w:type="paragraph" w:customStyle="1" w:styleId="uppercase">
    <w:name w:val="uppercase"/>
    <w:basedOn w:val="Normal"/>
    <w:rsid w:val="0086048D"/>
    <w:pPr>
      <w:spacing w:before="100" w:beforeAutospacing="1" w:after="100" w:afterAutospacing="1"/>
      <w:jc w:val="left"/>
    </w:pPr>
    <w:rPr>
      <w:rFonts w:eastAsia="Times New Roman" w:cs="Times New Roman"/>
      <w:caps/>
      <w:sz w:val="24"/>
      <w:szCs w:val="24"/>
      <w:lang w:eastAsia="es-ES"/>
    </w:rPr>
  </w:style>
  <w:style w:type="paragraph" w:customStyle="1" w:styleId="black">
    <w:name w:val="black"/>
    <w:basedOn w:val="Normal"/>
    <w:rsid w:val="0086048D"/>
    <w:pPr>
      <w:spacing w:before="100" w:beforeAutospacing="1" w:after="100" w:afterAutospacing="1"/>
      <w:jc w:val="left"/>
    </w:pPr>
    <w:rPr>
      <w:rFonts w:eastAsia="Times New Roman" w:cs="Times New Roman"/>
      <w:color w:val="000000"/>
      <w:sz w:val="24"/>
      <w:szCs w:val="24"/>
      <w:lang w:eastAsia="es-ES"/>
    </w:rPr>
  </w:style>
  <w:style w:type="paragraph" w:customStyle="1" w:styleId="white">
    <w:name w:val="white"/>
    <w:basedOn w:val="Normal"/>
    <w:rsid w:val="0086048D"/>
    <w:pPr>
      <w:spacing w:before="100" w:beforeAutospacing="1" w:after="100" w:afterAutospacing="1"/>
      <w:jc w:val="left"/>
    </w:pPr>
    <w:rPr>
      <w:rFonts w:eastAsia="Times New Roman" w:cs="Times New Roman"/>
      <w:color w:val="FFFFFF"/>
      <w:sz w:val="24"/>
      <w:szCs w:val="24"/>
      <w:lang w:eastAsia="es-ES"/>
    </w:rPr>
  </w:style>
  <w:style w:type="paragraph" w:customStyle="1" w:styleId="red">
    <w:name w:val="red"/>
    <w:basedOn w:val="Normal"/>
    <w:rsid w:val="0086048D"/>
    <w:pPr>
      <w:spacing w:before="100" w:beforeAutospacing="1" w:after="100" w:afterAutospacing="1"/>
      <w:jc w:val="left"/>
    </w:pPr>
    <w:rPr>
      <w:rFonts w:eastAsia="Times New Roman" w:cs="Times New Roman"/>
      <w:color w:val="FF0000"/>
      <w:sz w:val="24"/>
      <w:szCs w:val="24"/>
      <w:lang w:eastAsia="es-ES"/>
    </w:rPr>
  </w:style>
  <w:style w:type="paragraph" w:customStyle="1" w:styleId="blue">
    <w:name w:val="blue"/>
    <w:basedOn w:val="Normal"/>
    <w:rsid w:val="0086048D"/>
    <w:pPr>
      <w:spacing w:before="100" w:beforeAutospacing="1" w:after="100" w:afterAutospacing="1"/>
      <w:jc w:val="left"/>
    </w:pPr>
    <w:rPr>
      <w:rFonts w:eastAsia="Times New Roman" w:cs="Times New Roman"/>
      <w:color w:val="0000FF"/>
      <w:sz w:val="24"/>
      <w:szCs w:val="24"/>
      <w:lang w:eastAsia="es-ES"/>
    </w:rPr>
  </w:style>
  <w:style w:type="paragraph" w:customStyle="1" w:styleId="green">
    <w:name w:val="green"/>
    <w:basedOn w:val="Normal"/>
    <w:rsid w:val="0086048D"/>
    <w:pPr>
      <w:spacing w:before="100" w:beforeAutospacing="1" w:after="100" w:afterAutospacing="1"/>
      <w:jc w:val="left"/>
    </w:pPr>
    <w:rPr>
      <w:rFonts w:eastAsia="Times New Roman" w:cs="Times New Roman"/>
      <w:color w:val="009933"/>
      <w:sz w:val="24"/>
      <w:szCs w:val="24"/>
      <w:lang w:eastAsia="es-ES"/>
    </w:rPr>
  </w:style>
  <w:style w:type="paragraph" w:customStyle="1" w:styleId="grey">
    <w:name w:val="grey"/>
    <w:basedOn w:val="Normal"/>
    <w:rsid w:val="0086048D"/>
    <w:pPr>
      <w:spacing w:before="100" w:beforeAutospacing="1" w:after="100" w:afterAutospacing="1"/>
      <w:jc w:val="left"/>
    </w:pPr>
    <w:rPr>
      <w:rFonts w:eastAsia="Times New Roman" w:cs="Times New Roman"/>
      <w:color w:val="999999"/>
      <w:sz w:val="24"/>
      <w:szCs w:val="24"/>
      <w:lang w:eastAsia="es-ES"/>
    </w:rPr>
  </w:style>
  <w:style w:type="paragraph" w:customStyle="1" w:styleId="deepyellow">
    <w:name w:val="deepyellow"/>
    <w:basedOn w:val="Normal"/>
    <w:rsid w:val="0086048D"/>
    <w:pPr>
      <w:spacing w:before="100" w:beforeAutospacing="1" w:after="100" w:afterAutospacing="1"/>
      <w:jc w:val="left"/>
    </w:pPr>
    <w:rPr>
      <w:rFonts w:eastAsia="Times New Roman" w:cs="Times New Roman"/>
      <w:color w:val="FFCC33"/>
      <w:sz w:val="24"/>
      <w:szCs w:val="24"/>
      <w:lang w:eastAsia="es-ES"/>
    </w:rPr>
  </w:style>
  <w:style w:type="paragraph" w:customStyle="1" w:styleId="blackbg">
    <w:name w:val="blackbg"/>
    <w:basedOn w:val="Normal"/>
    <w:rsid w:val="0086048D"/>
    <w:pPr>
      <w:shd w:val="clear" w:color="auto" w:fill="000000"/>
      <w:spacing w:before="100" w:beforeAutospacing="1" w:after="100" w:afterAutospacing="1"/>
      <w:jc w:val="left"/>
    </w:pPr>
    <w:rPr>
      <w:rFonts w:eastAsia="Times New Roman" w:cs="Times New Roman"/>
      <w:sz w:val="24"/>
      <w:szCs w:val="24"/>
      <w:lang w:eastAsia="es-ES"/>
    </w:rPr>
  </w:style>
  <w:style w:type="paragraph" w:customStyle="1" w:styleId="whitebg">
    <w:name w:val="whitebg"/>
    <w:basedOn w:val="Normal"/>
    <w:rsid w:val="0086048D"/>
    <w:pPr>
      <w:shd w:val="clear" w:color="auto" w:fill="FFFFFF"/>
      <w:spacing w:before="100" w:beforeAutospacing="1" w:after="100" w:afterAutospacing="1"/>
      <w:jc w:val="left"/>
    </w:pPr>
    <w:rPr>
      <w:rFonts w:eastAsia="Times New Roman" w:cs="Times New Roman"/>
      <w:sz w:val="24"/>
      <w:szCs w:val="24"/>
      <w:lang w:eastAsia="es-ES"/>
    </w:rPr>
  </w:style>
  <w:style w:type="paragraph" w:customStyle="1" w:styleId="redbg">
    <w:name w:val="redbg"/>
    <w:basedOn w:val="Normal"/>
    <w:rsid w:val="0086048D"/>
    <w:pPr>
      <w:shd w:val="clear" w:color="auto" w:fill="FF0000"/>
      <w:spacing w:before="100" w:beforeAutospacing="1" w:after="100" w:afterAutospacing="1"/>
      <w:jc w:val="left"/>
    </w:pPr>
    <w:rPr>
      <w:rFonts w:eastAsia="Times New Roman" w:cs="Times New Roman"/>
      <w:sz w:val="24"/>
      <w:szCs w:val="24"/>
      <w:lang w:eastAsia="es-ES"/>
    </w:rPr>
  </w:style>
  <w:style w:type="paragraph" w:customStyle="1" w:styleId="bluebg">
    <w:name w:val="bluebg"/>
    <w:basedOn w:val="Normal"/>
    <w:rsid w:val="0086048D"/>
    <w:pPr>
      <w:shd w:val="clear" w:color="auto" w:fill="0000FF"/>
      <w:spacing w:before="100" w:beforeAutospacing="1" w:after="100" w:afterAutospacing="1"/>
      <w:jc w:val="left"/>
    </w:pPr>
    <w:rPr>
      <w:rFonts w:eastAsia="Times New Roman" w:cs="Times New Roman"/>
      <w:sz w:val="24"/>
      <w:szCs w:val="24"/>
      <w:lang w:eastAsia="es-ES"/>
    </w:rPr>
  </w:style>
  <w:style w:type="paragraph" w:customStyle="1" w:styleId="greenbg">
    <w:name w:val="greenbg"/>
    <w:basedOn w:val="Normal"/>
    <w:rsid w:val="0086048D"/>
    <w:pPr>
      <w:shd w:val="clear" w:color="auto" w:fill="009933"/>
      <w:spacing w:before="100" w:beforeAutospacing="1" w:after="100" w:afterAutospacing="1"/>
      <w:jc w:val="left"/>
    </w:pPr>
    <w:rPr>
      <w:rFonts w:eastAsia="Times New Roman" w:cs="Times New Roman"/>
      <w:sz w:val="24"/>
      <w:szCs w:val="24"/>
      <w:lang w:eastAsia="es-ES"/>
    </w:rPr>
  </w:style>
  <w:style w:type="paragraph" w:customStyle="1" w:styleId="lightgreybg">
    <w:name w:val="lightgreybg"/>
    <w:basedOn w:val="Normal"/>
    <w:rsid w:val="0086048D"/>
    <w:pPr>
      <w:shd w:val="clear" w:color="auto" w:fill="CCCCCC"/>
      <w:spacing w:before="100" w:beforeAutospacing="1" w:after="100" w:afterAutospacing="1"/>
      <w:jc w:val="left"/>
    </w:pPr>
    <w:rPr>
      <w:rFonts w:eastAsia="Times New Roman" w:cs="Times New Roman"/>
      <w:sz w:val="24"/>
      <w:szCs w:val="24"/>
      <w:lang w:eastAsia="es-ES"/>
    </w:rPr>
  </w:style>
  <w:style w:type="paragraph" w:customStyle="1" w:styleId="deepyellowbg">
    <w:name w:val="deepyellowbg"/>
    <w:basedOn w:val="Normal"/>
    <w:rsid w:val="0086048D"/>
    <w:pPr>
      <w:shd w:val="clear" w:color="auto" w:fill="FFCC33"/>
      <w:spacing w:before="100" w:beforeAutospacing="1" w:after="100" w:afterAutospacing="1"/>
      <w:jc w:val="left"/>
    </w:pPr>
    <w:rPr>
      <w:rFonts w:eastAsia="Times New Roman" w:cs="Times New Roman"/>
      <w:sz w:val="24"/>
      <w:szCs w:val="24"/>
      <w:lang w:eastAsia="es-ES"/>
    </w:rPr>
  </w:style>
  <w:style w:type="character" w:customStyle="1" w:styleId="date">
    <w:name w:val="date"/>
    <w:basedOn w:val="Fuentedeprrafopredeter"/>
    <w:rsid w:val="0086048D"/>
    <w:rPr>
      <w:rFonts w:ascii="Verdana" w:hAnsi="Verdana" w:hint="default"/>
    </w:rPr>
  </w:style>
  <w:style w:type="paragraph" w:customStyle="1" w:styleId="main1">
    <w:name w:val="main1"/>
    <w:basedOn w:val="Normal"/>
    <w:rsid w:val="0086048D"/>
    <w:pPr>
      <w:jc w:val="left"/>
    </w:pPr>
    <w:rPr>
      <w:rFonts w:ascii="Times New Roman" w:eastAsia="Times New Roman" w:hAnsi="Times New Roman" w:cs="Times New Roman"/>
      <w:b/>
      <w:bCs/>
      <w:sz w:val="35"/>
      <w:szCs w:val="35"/>
      <w:lang w:eastAsia="es-ES"/>
    </w:rPr>
  </w:style>
  <w:style w:type="paragraph" w:customStyle="1" w:styleId="siteuri1">
    <w:name w:val="siteuri1"/>
    <w:basedOn w:val="Normal"/>
    <w:rsid w:val="0086048D"/>
    <w:pPr>
      <w:jc w:val="left"/>
    </w:pPr>
    <w:rPr>
      <w:rFonts w:ascii="Arial" w:eastAsia="Times New Roman" w:hAnsi="Arial"/>
      <w:sz w:val="21"/>
      <w:szCs w:val="21"/>
      <w:lang w:eastAsia="es-ES"/>
    </w:rPr>
  </w:style>
  <w:style w:type="paragraph" w:styleId="z-Principiodelformulario">
    <w:name w:val="HTML Top of Form"/>
    <w:basedOn w:val="Normal"/>
    <w:next w:val="Normal"/>
    <w:link w:val="z-PrincipiodelformularioCar"/>
    <w:hidden/>
    <w:uiPriority w:val="99"/>
    <w:semiHidden/>
    <w:unhideWhenUsed/>
    <w:rsid w:val="0086048D"/>
    <w:pPr>
      <w:pBdr>
        <w:bottom w:val="single" w:sz="6" w:space="1" w:color="auto"/>
      </w:pBdr>
      <w:jc w:val="center"/>
    </w:pPr>
    <w:rPr>
      <w:rFonts w:ascii="Arial" w:eastAsia="Times New Roman" w:hAnsi="Arial"/>
      <w:vanish/>
      <w:sz w:val="16"/>
      <w:szCs w:val="16"/>
      <w:lang w:eastAsia="es-ES"/>
    </w:rPr>
  </w:style>
  <w:style w:type="character" w:customStyle="1" w:styleId="z-PrincipiodelformularioCar">
    <w:name w:val="z-Principio del formulario Car"/>
    <w:basedOn w:val="Fuentedeprrafopredeter"/>
    <w:link w:val="z-Principiodelformulario"/>
    <w:uiPriority w:val="99"/>
    <w:semiHidden/>
    <w:rsid w:val="0086048D"/>
    <w:rPr>
      <w:rFonts w:ascii="Arial" w:eastAsia="Times New Roman" w:hAnsi="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86048D"/>
    <w:pPr>
      <w:pBdr>
        <w:top w:val="single" w:sz="6" w:space="1" w:color="auto"/>
      </w:pBdr>
      <w:jc w:val="center"/>
    </w:pPr>
    <w:rPr>
      <w:rFonts w:ascii="Arial" w:eastAsia="Times New Roman" w:hAnsi="Arial"/>
      <w:vanish/>
      <w:sz w:val="16"/>
      <w:szCs w:val="16"/>
      <w:lang w:eastAsia="es-ES"/>
    </w:rPr>
  </w:style>
  <w:style w:type="character" w:customStyle="1" w:styleId="z-FinaldelformularioCar">
    <w:name w:val="z-Final del formulario Car"/>
    <w:basedOn w:val="Fuentedeprrafopredeter"/>
    <w:link w:val="z-Finaldelformulario"/>
    <w:uiPriority w:val="99"/>
    <w:semiHidden/>
    <w:rsid w:val="0086048D"/>
    <w:rPr>
      <w:rFonts w:ascii="Arial" w:eastAsia="Times New Roman" w:hAnsi="Arial"/>
      <w:vanish/>
      <w:sz w:val="16"/>
      <w:szCs w:val="16"/>
      <w:lang w:eastAsia="es-ES"/>
    </w:rPr>
  </w:style>
</w:styles>
</file>

<file path=word/webSettings.xml><?xml version="1.0" encoding="utf-8"?>
<w:webSettings xmlns:r="http://schemas.openxmlformats.org/officeDocument/2006/relationships" xmlns:w="http://schemas.openxmlformats.org/wordprocessingml/2006/main">
  <w:divs>
    <w:div w:id="93406193">
      <w:bodyDiv w:val="1"/>
      <w:marLeft w:val="0"/>
      <w:marRight w:val="0"/>
      <w:marTop w:val="0"/>
      <w:marBottom w:val="0"/>
      <w:divBdr>
        <w:top w:val="none" w:sz="0" w:space="0" w:color="auto"/>
        <w:left w:val="none" w:sz="0" w:space="0" w:color="auto"/>
        <w:bottom w:val="none" w:sz="0" w:space="0" w:color="auto"/>
        <w:right w:val="none" w:sz="0" w:space="0" w:color="auto"/>
      </w:divBdr>
      <w:divsChild>
        <w:div w:id="1849447500">
          <w:marLeft w:val="0"/>
          <w:marRight w:val="0"/>
          <w:marTop w:val="0"/>
          <w:marBottom w:val="0"/>
          <w:divBdr>
            <w:top w:val="none" w:sz="0" w:space="0" w:color="auto"/>
            <w:left w:val="none" w:sz="0" w:space="0" w:color="auto"/>
            <w:bottom w:val="none" w:sz="0" w:space="0" w:color="auto"/>
            <w:right w:val="none" w:sz="0" w:space="0" w:color="auto"/>
          </w:divBdr>
          <w:divsChild>
            <w:div w:id="993609352">
              <w:marLeft w:val="0"/>
              <w:marRight w:val="0"/>
              <w:marTop w:val="0"/>
              <w:marBottom w:val="0"/>
              <w:divBdr>
                <w:top w:val="none" w:sz="0" w:space="0" w:color="auto"/>
                <w:left w:val="none" w:sz="0" w:space="0" w:color="auto"/>
                <w:bottom w:val="none" w:sz="0" w:space="0" w:color="auto"/>
                <w:right w:val="none" w:sz="0" w:space="0" w:color="auto"/>
              </w:divBdr>
              <w:divsChild>
                <w:div w:id="1499229870">
                  <w:marLeft w:val="0"/>
                  <w:marRight w:val="0"/>
                  <w:marTop w:val="0"/>
                  <w:marBottom w:val="0"/>
                  <w:divBdr>
                    <w:top w:val="none" w:sz="0" w:space="0" w:color="auto"/>
                    <w:left w:val="none" w:sz="0" w:space="0" w:color="auto"/>
                    <w:bottom w:val="none" w:sz="0" w:space="0" w:color="auto"/>
                    <w:right w:val="none" w:sz="0" w:space="0" w:color="auto"/>
                  </w:divBdr>
                  <w:divsChild>
                    <w:div w:id="101415960">
                      <w:marLeft w:val="2565"/>
                      <w:marRight w:val="3000"/>
                      <w:marTop w:val="0"/>
                      <w:marBottom w:val="0"/>
                      <w:divBdr>
                        <w:top w:val="none" w:sz="0" w:space="0" w:color="auto"/>
                        <w:left w:val="none" w:sz="0" w:space="0" w:color="auto"/>
                        <w:bottom w:val="none" w:sz="0" w:space="0" w:color="auto"/>
                        <w:right w:val="none" w:sz="0" w:space="0" w:color="auto"/>
                      </w:divBdr>
                      <w:divsChild>
                        <w:div w:id="297611197">
                          <w:marLeft w:val="0"/>
                          <w:marRight w:val="0"/>
                          <w:marTop w:val="0"/>
                          <w:marBottom w:val="0"/>
                          <w:divBdr>
                            <w:top w:val="none" w:sz="0" w:space="0" w:color="auto"/>
                            <w:left w:val="none" w:sz="0" w:space="0" w:color="auto"/>
                            <w:bottom w:val="none" w:sz="0" w:space="0" w:color="auto"/>
                            <w:right w:val="none" w:sz="0" w:space="0" w:color="auto"/>
                          </w:divBdr>
                          <w:divsChild>
                            <w:div w:id="723601353">
                              <w:marLeft w:val="0"/>
                              <w:marRight w:val="0"/>
                              <w:marTop w:val="0"/>
                              <w:marBottom w:val="0"/>
                              <w:divBdr>
                                <w:top w:val="none" w:sz="0" w:space="0" w:color="auto"/>
                                <w:left w:val="none" w:sz="0" w:space="0" w:color="auto"/>
                                <w:bottom w:val="none" w:sz="0" w:space="0" w:color="auto"/>
                                <w:right w:val="none" w:sz="0" w:space="0" w:color="auto"/>
                              </w:divBdr>
                              <w:divsChild>
                                <w:div w:id="860973171">
                                  <w:marLeft w:val="0"/>
                                  <w:marRight w:val="0"/>
                                  <w:marTop w:val="0"/>
                                  <w:marBottom w:val="0"/>
                                  <w:divBdr>
                                    <w:top w:val="single" w:sz="6" w:space="0" w:color="D3D9CF"/>
                                    <w:left w:val="single" w:sz="6" w:space="0" w:color="D3D9CF"/>
                                    <w:bottom w:val="single" w:sz="6" w:space="0" w:color="D3D9CF"/>
                                    <w:right w:val="single" w:sz="6" w:space="0" w:color="D3D9CF"/>
                                  </w:divBdr>
                                  <w:divsChild>
                                    <w:div w:id="1477381560">
                                      <w:marLeft w:val="0"/>
                                      <w:marRight w:val="0"/>
                                      <w:marTop w:val="0"/>
                                      <w:marBottom w:val="0"/>
                                      <w:divBdr>
                                        <w:top w:val="none" w:sz="0" w:space="0" w:color="auto"/>
                                        <w:left w:val="none" w:sz="0" w:space="0" w:color="auto"/>
                                        <w:bottom w:val="none" w:sz="0" w:space="0" w:color="auto"/>
                                        <w:right w:val="none" w:sz="0" w:space="0" w:color="auto"/>
                                      </w:divBdr>
                                    </w:div>
                                    <w:div w:id="13776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067687">
      <w:bodyDiv w:val="1"/>
      <w:marLeft w:val="0"/>
      <w:marRight w:val="0"/>
      <w:marTop w:val="0"/>
      <w:marBottom w:val="0"/>
      <w:divBdr>
        <w:top w:val="none" w:sz="0" w:space="0" w:color="auto"/>
        <w:left w:val="none" w:sz="0" w:space="0" w:color="auto"/>
        <w:bottom w:val="none" w:sz="0" w:space="0" w:color="auto"/>
        <w:right w:val="none" w:sz="0" w:space="0" w:color="auto"/>
      </w:divBdr>
      <w:divsChild>
        <w:div w:id="2039546898">
          <w:marLeft w:val="0"/>
          <w:marRight w:val="0"/>
          <w:marTop w:val="0"/>
          <w:marBottom w:val="0"/>
          <w:divBdr>
            <w:top w:val="none" w:sz="0" w:space="0" w:color="auto"/>
            <w:left w:val="none" w:sz="0" w:space="0" w:color="auto"/>
            <w:bottom w:val="none" w:sz="0" w:space="0" w:color="auto"/>
            <w:right w:val="none" w:sz="0" w:space="0" w:color="auto"/>
          </w:divBdr>
          <w:divsChild>
            <w:div w:id="1923637431">
              <w:marLeft w:val="0"/>
              <w:marRight w:val="0"/>
              <w:marTop w:val="0"/>
              <w:marBottom w:val="0"/>
              <w:divBdr>
                <w:top w:val="none" w:sz="0" w:space="0" w:color="auto"/>
                <w:left w:val="none" w:sz="0" w:space="0" w:color="auto"/>
                <w:bottom w:val="none" w:sz="0" w:space="0" w:color="auto"/>
                <w:right w:val="none" w:sz="0" w:space="0" w:color="auto"/>
              </w:divBdr>
              <w:divsChild>
                <w:div w:id="103769812">
                  <w:marLeft w:val="0"/>
                  <w:marRight w:val="0"/>
                  <w:marTop w:val="0"/>
                  <w:marBottom w:val="0"/>
                  <w:divBdr>
                    <w:top w:val="none" w:sz="0" w:space="0" w:color="auto"/>
                    <w:left w:val="none" w:sz="0" w:space="0" w:color="auto"/>
                    <w:bottom w:val="none" w:sz="0" w:space="0" w:color="auto"/>
                    <w:right w:val="none" w:sz="0" w:space="0" w:color="auto"/>
                  </w:divBdr>
                  <w:divsChild>
                    <w:div w:id="1067921291">
                      <w:marLeft w:val="2565"/>
                      <w:marRight w:val="3000"/>
                      <w:marTop w:val="0"/>
                      <w:marBottom w:val="0"/>
                      <w:divBdr>
                        <w:top w:val="none" w:sz="0" w:space="0" w:color="auto"/>
                        <w:left w:val="none" w:sz="0" w:space="0" w:color="auto"/>
                        <w:bottom w:val="none" w:sz="0" w:space="0" w:color="auto"/>
                        <w:right w:val="none" w:sz="0" w:space="0" w:color="auto"/>
                      </w:divBdr>
                      <w:divsChild>
                        <w:div w:id="1838690039">
                          <w:marLeft w:val="0"/>
                          <w:marRight w:val="0"/>
                          <w:marTop w:val="0"/>
                          <w:marBottom w:val="0"/>
                          <w:divBdr>
                            <w:top w:val="none" w:sz="0" w:space="0" w:color="auto"/>
                            <w:left w:val="none" w:sz="0" w:space="0" w:color="auto"/>
                            <w:bottom w:val="none" w:sz="0" w:space="0" w:color="auto"/>
                            <w:right w:val="none" w:sz="0" w:space="0" w:color="auto"/>
                          </w:divBdr>
                          <w:divsChild>
                            <w:div w:id="1080442303">
                              <w:marLeft w:val="0"/>
                              <w:marRight w:val="0"/>
                              <w:marTop w:val="0"/>
                              <w:marBottom w:val="0"/>
                              <w:divBdr>
                                <w:top w:val="none" w:sz="0" w:space="0" w:color="auto"/>
                                <w:left w:val="none" w:sz="0" w:space="0" w:color="auto"/>
                                <w:bottom w:val="none" w:sz="0" w:space="0" w:color="auto"/>
                                <w:right w:val="none" w:sz="0" w:space="0" w:color="auto"/>
                              </w:divBdr>
                              <w:divsChild>
                                <w:div w:id="369427801">
                                  <w:marLeft w:val="0"/>
                                  <w:marRight w:val="0"/>
                                  <w:marTop w:val="0"/>
                                  <w:marBottom w:val="0"/>
                                  <w:divBdr>
                                    <w:top w:val="single" w:sz="6" w:space="0" w:color="D3D9CF"/>
                                    <w:left w:val="single" w:sz="6" w:space="0" w:color="D3D9CF"/>
                                    <w:bottom w:val="single" w:sz="6" w:space="0" w:color="D3D9CF"/>
                                    <w:right w:val="single" w:sz="6" w:space="0" w:color="D3D9CF"/>
                                  </w:divBdr>
                                  <w:divsChild>
                                    <w:div w:id="1236159260">
                                      <w:marLeft w:val="0"/>
                                      <w:marRight w:val="0"/>
                                      <w:marTop w:val="0"/>
                                      <w:marBottom w:val="0"/>
                                      <w:divBdr>
                                        <w:top w:val="none" w:sz="0" w:space="0" w:color="auto"/>
                                        <w:left w:val="none" w:sz="0" w:space="0" w:color="auto"/>
                                        <w:bottom w:val="none" w:sz="0" w:space="0" w:color="auto"/>
                                        <w:right w:val="none" w:sz="0" w:space="0" w:color="auto"/>
                                      </w:divBdr>
                                    </w:div>
                                    <w:div w:id="186655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7611202">
      <w:bodyDiv w:val="1"/>
      <w:marLeft w:val="0"/>
      <w:marRight w:val="0"/>
      <w:marTop w:val="0"/>
      <w:marBottom w:val="0"/>
      <w:divBdr>
        <w:top w:val="none" w:sz="0" w:space="0" w:color="auto"/>
        <w:left w:val="none" w:sz="0" w:space="0" w:color="auto"/>
        <w:bottom w:val="none" w:sz="0" w:space="0" w:color="auto"/>
        <w:right w:val="none" w:sz="0" w:space="0" w:color="auto"/>
      </w:divBdr>
      <w:divsChild>
        <w:div w:id="1166435043">
          <w:marLeft w:val="0"/>
          <w:marRight w:val="0"/>
          <w:marTop w:val="0"/>
          <w:marBottom w:val="0"/>
          <w:divBdr>
            <w:top w:val="none" w:sz="0" w:space="0" w:color="auto"/>
            <w:left w:val="none" w:sz="0" w:space="0" w:color="auto"/>
            <w:bottom w:val="none" w:sz="0" w:space="0" w:color="auto"/>
            <w:right w:val="none" w:sz="0" w:space="0" w:color="auto"/>
          </w:divBdr>
          <w:divsChild>
            <w:div w:id="497963312">
              <w:marLeft w:val="0"/>
              <w:marRight w:val="0"/>
              <w:marTop w:val="0"/>
              <w:marBottom w:val="0"/>
              <w:divBdr>
                <w:top w:val="none" w:sz="0" w:space="0" w:color="auto"/>
                <w:left w:val="none" w:sz="0" w:space="0" w:color="auto"/>
                <w:bottom w:val="none" w:sz="0" w:space="0" w:color="auto"/>
                <w:right w:val="none" w:sz="0" w:space="0" w:color="auto"/>
              </w:divBdr>
              <w:divsChild>
                <w:div w:id="883445102">
                  <w:marLeft w:val="0"/>
                  <w:marRight w:val="0"/>
                  <w:marTop w:val="0"/>
                  <w:marBottom w:val="0"/>
                  <w:divBdr>
                    <w:top w:val="none" w:sz="0" w:space="0" w:color="auto"/>
                    <w:left w:val="none" w:sz="0" w:space="0" w:color="auto"/>
                    <w:bottom w:val="none" w:sz="0" w:space="0" w:color="auto"/>
                    <w:right w:val="none" w:sz="0" w:space="0" w:color="auto"/>
                  </w:divBdr>
                  <w:divsChild>
                    <w:div w:id="1309625474">
                      <w:marLeft w:val="2565"/>
                      <w:marRight w:val="3000"/>
                      <w:marTop w:val="0"/>
                      <w:marBottom w:val="0"/>
                      <w:divBdr>
                        <w:top w:val="none" w:sz="0" w:space="0" w:color="auto"/>
                        <w:left w:val="none" w:sz="0" w:space="0" w:color="auto"/>
                        <w:bottom w:val="none" w:sz="0" w:space="0" w:color="auto"/>
                        <w:right w:val="none" w:sz="0" w:space="0" w:color="auto"/>
                      </w:divBdr>
                      <w:divsChild>
                        <w:div w:id="340199783">
                          <w:marLeft w:val="0"/>
                          <w:marRight w:val="0"/>
                          <w:marTop w:val="0"/>
                          <w:marBottom w:val="0"/>
                          <w:divBdr>
                            <w:top w:val="none" w:sz="0" w:space="0" w:color="auto"/>
                            <w:left w:val="none" w:sz="0" w:space="0" w:color="auto"/>
                            <w:bottom w:val="none" w:sz="0" w:space="0" w:color="auto"/>
                            <w:right w:val="none" w:sz="0" w:space="0" w:color="auto"/>
                          </w:divBdr>
                          <w:divsChild>
                            <w:div w:id="817838475">
                              <w:marLeft w:val="0"/>
                              <w:marRight w:val="0"/>
                              <w:marTop w:val="0"/>
                              <w:marBottom w:val="0"/>
                              <w:divBdr>
                                <w:top w:val="none" w:sz="0" w:space="0" w:color="auto"/>
                                <w:left w:val="none" w:sz="0" w:space="0" w:color="auto"/>
                                <w:bottom w:val="none" w:sz="0" w:space="0" w:color="auto"/>
                                <w:right w:val="none" w:sz="0" w:space="0" w:color="auto"/>
                              </w:divBdr>
                              <w:divsChild>
                                <w:div w:id="122509236">
                                  <w:marLeft w:val="0"/>
                                  <w:marRight w:val="0"/>
                                  <w:marTop w:val="0"/>
                                  <w:marBottom w:val="0"/>
                                  <w:divBdr>
                                    <w:top w:val="single" w:sz="6" w:space="0" w:color="D3D9CF"/>
                                    <w:left w:val="single" w:sz="6" w:space="0" w:color="D3D9CF"/>
                                    <w:bottom w:val="single" w:sz="6" w:space="0" w:color="D3D9CF"/>
                                    <w:right w:val="single" w:sz="6" w:space="0" w:color="D3D9CF"/>
                                  </w:divBdr>
                                  <w:divsChild>
                                    <w:div w:id="959993832">
                                      <w:marLeft w:val="0"/>
                                      <w:marRight w:val="0"/>
                                      <w:marTop w:val="0"/>
                                      <w:marBottom w:val="0"/>
                                      <w:divBdr>
                                        <w:top w:val="none" w:sz="0" w:space="0" w:color="auto"/>
                                        <w:left w:val="none" w:sz="0" w:space="0" w:color="auto"/>
                                        <w:bottom w:val="none" w:sz="0" w:space="0" w:color="auto"/>
                                        <w:right w:val="none" w:sz="0" w:space="0" w:color="auto"/>
                                      </w:divBdr>
                                    </w:div>
                                    <w:div w:id="142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fta-sec-alena.org/en/view.aspx?x=343&amp;mtpiID=127" TargetMode="External"/><Relationship Id="rId13" Type="http://schemas.openxmlformats.org/officeDocument/2006/relationships/hyperlink" Target="http://www.nafta-sec-alena.org/en/view.aspx?x=343&amp;mtpiID=127" TargetMode="External"/><Relationship Id="rId18" Type="http://schemas.openxmlformats.org/officeDocument/2006/relationships/hyperlink" Target="http://www.nafta-sec-alena.org/en/view.aspx?x=343&amp;mtpiID=127" TargetMode="External"/><Relationship Id="rId26" Type="http://schemas.openxmlformats.org/officeDocument/2006/relationships/hyperlink" Target="http://www.nafta-sec-alena.org/en/view.aspx?x=343&amp;mtpiID=127" TargetMode="External"/><Relationship Id="rId3" Type="http://schemas.openxmlformats.org/officeDocument/2006/relationships/webSettings" Target="webSettings.xml"/><Relationship Id="rId21" Type="http://schemas.openxmlformats.org/officeDocument/2006/relationships/hyperlink" Target="http://www.nafta-sec-alena.org/en/view.aspx?x=343&amp;mtpiID=127" TargetMode="External"/><Relationship Id="rId7" Type="http://schemas.openxmlformats.org/officeDocument/2006/relationships/hyperlink" Target="http://www.nafta-sec-alena.org/en/view.aspx?x=343&amp;mtpiID=127" TargetMode="External"/><Relationship Id="rId12" Type="http://schemas.openxmlformats.org/officeDocument/2006/relationships/hyperlink" Target="http://www.nafta-sec-alena.org/en/view.aspx?x=343&amp;mtpiID=127" TargetMode="External"/><Relationship Id="rId17" Type="http://schemas.openxmlformats.org/officeDocument/2006/relationships/hyperlink" Target="http://www.nafta-sec-alena.org/en/view.aspx?x=343&amp;mtpiID=127" TargetMode="External"/><Relationship Id="rId25" Type="http://schemas.openxmlformats.org/officeDocument/2006/relationships/hyperlink" Target="http://www.nafta-sec-alena.org/en/view.aspx?x=343&amp;mtpiID=127" TargetMode="External"/><Relationship Id="rId2" Type="http://schemas.openxmlformats.org/officeDocument/2006/relationships/settings" Target="settings.xml"/><Relationship Id="rId16" Type="http://schemas.openxmlformats.org/officeDocument/2006/relationships/hyperlink" Target="http://www.nafta-sec-alena.org/en/view.aspx?x=343&amp;mtpiID=127" TargetMode="External"/><Relationship Id="rId20" Type="http://schemas.openxmlformats.org/officeDocument/2006/relationships/hyperlink" Target="http://www.nafta-sec-alena.org/en/view.aspx?x=343&amp;mtpiID=127"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nafta-sec-alena.org/en/view.aspx?x=343&amp;mtpiID=127" TargetMode="External"/><Relationship Id="rId11" Type="http://schemas.openxmlformats.org/officeDocument/2006/relationships/hyperlink" Target="http://www.nafta-sec-alena.org/en/view.aspx?x=343&amp;mtpiID=127" TargetMode="External"/><Relationship Id="rId24" Type="http://schemas.openxmlformats.org/officeDocument/2006/relationships/hyperlink" Target="http://www.nafta-sec-alena.org/en/view.aspx?x=343&amp;mtpiID=127" TargetMode="External"/><Relationship Id="rId5" Type="http://schemas.openxmlformats.org/officeDocument/2006/relationships/hyperlink" Target="http://www.nafta-sec-alena.org/en/view.aspx?x=343&amp;mtpiID=127" TargetMode="External"/><Relationship Id="rId15" Type="http://schemas.openxmlformats.org/officeDocument/2006/relationships/hyperlink" Target="http://www.nafta-sec-alena.org/en/view.aspx?x=343&amp;mtpiID=127" TargetMode="External"/><Relationship Id="rId23" Type="http://schemas.openxmlformats.org/officeDocument/2006/relationships/hyperlink" Target="http://www.nafta-sec-alena.org/en/view.aspx?x=343&amp;mtpiID=127" TargetMode="External"/><Relationship Id="rId28" Type="http://schemas.openxmlformats.org/officeDocument/2006/relationships/fontTable" Target="fontTable.xml"/><Relationship Id="rId10" Type="http://schemas.openxmlformats.org/officeDocument/2006/relationships/hyperlink" Target="http://www.nafta-sec-alena.org/en/view.aspx?x=343&amp;mtpiID=127" TargetMode="External"/><Relationship Id="rId19" Type="http://schemas.openxmlformats.org/officeDocument/2006/relationships/hyperlink" Target="http://www.nafta-sec-alena.org/en/view.aspx?x=343&amp;mtpiID=127" TargetMode="External"/><Relationship Id="rId4" Type="http://schemas.openxmlformats.org/officeDocument/2006/relationships/hyperlink" Target="http://www.nafta-sec-alena.org/en/view.aspx?x=343&amp;mtpiID=127" TargetMode="External"/><Relationship Id="rId9" Type="http://schemas.openxmlformats.org/officeDocument/2006/relationships/hyperlink" Target="http://www.nafta-sec-alena.org/en/view.aspx?x=343&amp;mtpiID=127" TargetMode="External"/><Relationship Id="rId14" Type="http://schemas.openxmlformats.org/officeDocument/2006/relationships/hyperlink" Target="http://www.nafta-sec-alena.org/en/view.aspx?x=343&amp;mtpiID=127" TargetMode="External"/><Relationship Id="rId22" Type="http://schemas.openxmlformats.org/officeDocument/2006/relationships/hyperlink" Target="http://www.nafta-sec-alena.org/en/view.aspx?x=343&amp;mtpiID=127" TargetMode="External"/><Relationship Id="rId27" Type="http://schemas.openxmlformats.org/officeDocument/2006/relationships/hyperlink" Target="http://www.nafta-sec-alena.org/en/view.aspx?x=343&amp;mtpiID=12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76</Pages>
  <Words>23084</Words>
  <Characters>126964</Characters>
  <Application>Microsoft Office Word</Application>
  <DocSecurity>0</DocSecurity>
  <Lines>1058</Lines>
  <Paragraphs>299</Paragraphs>
  <ScaleCrop>false</ScaleCrop>
  <Company>Legis S.A</Company>
  <LinksUpToDate>false</LinksUpToDate>
  <CharactersWithSpaces>149749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Caicedo</dc:creator>
  <cp:keywords/>
  <dc:description/>
  <cp:lastModifiedBy>Tatiana Caicedo</cp:lastModifiedBy>
  <cp:revision>1</cp:revision>
  <dcterms:created xsi:type="dcterms:W3CDTF">2010-09-27T18:15:00Z</dcterms:created>
  <dcterms:modified xsi:type="dcterms:W3CDTF">2010-09-27T18:22:00Z</dcterms:modified>
</cp:coreProperties>
</file>